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6" w:rsidRPr="00DA0E3D" w:rsidRDefault="00067436" w:rsidP="0006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программе </w:t>
      </w:r>
      <w:r w:rsidRPr="00EC1BC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 занятий обще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интеллектуальной направленности </w:t>
      </w:r>
      <w:r w:rsidRPr="00EC1BC6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 Дона»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Б классах</w:t>
      </w:r>
    </w:p>
    <w:p w:rsidR="00067436" w:rsidRDefault="00067436" w:rsidP="0006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067436" w:rsidRDefault="00067436" w:rsidP="0006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43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</w:t>
      </w:r>
      <w:proofErr w:type="gramStart"/>
      <w:r w:rsidRPr="00EC1BC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C1BC6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EC1BC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EC1BC6">
        <w:rPr>
          <w:rFonts w:ascii="Times New Roman" w:eastAsia="Times New Roman" w:hAnsi="Times New Roman" w:cs="Times New Roman"/>
          <w:sz w:val="24"/>
          <w:szCs w:val="24"/>
        </w:rPr>
        <w:t>-Граф, 2017 г., в соответствии с ФГОС ООО.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1BC6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предмета учащиеся должны знать: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образную природу словесного искусства;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содержание, тему, ос</w:t>
      </w:r>
      <w:r>
        <w:rPr>
          <w:rFonts w:ascii="Times New Roman" w:eastAsia="Times New Roman" w:hAnsi="Times New Roman" w:cs="Times New Roman"/>
          <w:sz w:val="24"/>
          <w:szCs w:val="24"/>
        </w:rPr>
        <w:t>новной авторский замысел изучен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ных литературных произведений;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основные факты жизни и творческого пути А.П. Чехова, М.А. Шолохова, А.И. Солженицына;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наизусть 2-3 стихотворения;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связь произведений с историей Дона и с историей раз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тия литературы Дона и о Доне;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воспринимать художественный текст; 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выделить смысловые ч</w:t>
      </w:r>
      <w:r>
        <w:rPr>
          <w:rFonts w:ascii="Times New Roman" w:eastAsia="Times New Roman" w:hAnsi="Times New Roman" w:cs="Times New Roman"/>
          <w:sz w:val="24"/>
          <w:szCs w:val="24"/>
        </w:rPr>
        <w:t>асти художественного текста, со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ставлять тезисы и план прочитанного;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определять род и жа</w:t>
      </w:r>
      <w:r>
        <w:rPr>
          <w:rFonts w:ascii="Times New Roman" w:eastAsia="Times New Roman" w:hAnsi="Times New Roman" w:cs="Times New Roman"/>
          <w:sz w:val="24"/>
          <w:szCs w:val="24"/>
        </w:rPr>
        <w:t>нр произведений региональной ли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тературы;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выделять тему и формулировать идею, проблематику произведения, давать характеристику героев произведений Дона и о Доне;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особ</w:t>
      </w:r>
      <w:r>
        <w:rPr>
          <w:rFonts w:ascii="Times New Roman" w:eastAsia="Times New Roman" w:hAnsi="Times New Roman" w:cs="Times New Roman"/>
          <w:sz w:val="24"/>
          <w:szCs w:val="24"/>
        </w:rPr>
        <w:t>енности сюжета, композиции, изо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бразительно-выразительных с</w:t>
      </w:r>
      <w:r>
        <w:rPr>
          <w:rFonts w:ascii="Times New Roman" w:eastAsia="Times New Roman" w:hAnsi="Times New Roman" w:cs="Times New Roman"/>
          <w:sz w:val="24"/>
          <w:szCs w:val="24"/>
        </w:rPr>
        <w:t>редств, лексики и другие особен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ности языка произведений;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>сопоставлять темати</w:t>
      </w:r>
      <w:r>
        <w:rPr>
          <w:rFonts w:ascii="Times New Roman" w:eastAsia="Times New Roman" w:hAnsi="Times New Roman" w:cs="Times New Roman"/>
          <w:sz w:val="24"/>
          <w:szCs w:val="24"/>
        </w:rPr>
        <w:t>чески и проблемно близкие произ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 xml:space="preserve">ведения общероссийской и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литературы, раскры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>вать регионально обусловленные различия;</w:t>
      </w:r>
    </w:p>
    <w:p w:rsidR="0006743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BC6">
        <w:rPr>
          <w:rFonts w:ascii="Times New Roman" w:eastAsia="Times New Roman" w:hAnsi="Times New Roman" w:cs="Times New Roman"/>
          <w:sz w:val="24"/>
          <w:szCs w:val="24"/>
        </w:rPr>
        <w:tab/>
        <w:t xml:space="preserve">находить в текстах </w:t>
      </w:r>
      <w:proofErr w:type="spellStart"/>
      <w:r w:rsidRPr="00EC1BC6">
        <w:rPr>
          <w:rFonts w:ascii="Times New Roman" w:eastAsia="Times New Roman" w:hAnsi="Times New Roman" w:cs="Times New Roman"/>
          <w:sz w:val="24"/>
          <w:szCs w:val="24"/>
        </w:rPr>
        <w:t>этнографичесий</w:t>
      </w:r>
      <w:proofErr w:type="spellEnd"/>
      <w:r w:rsidRPr="00EC1BC6"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</w:p>
    <w:p w:rsidR="00067436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1BC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 кружковой внеурочной деятельности с указанием форм организации и видов деятельности.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sz w:val="24"/>
          <w:szCs w:val="24"/>
        </w:rPr>
        <w:t>Фольклор Дона (3 ч.)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sz w:val="24"/>
          <w:szCs w:val="24"/>
        </w:rPr>
        <w:t>Донские страницы русской поэзии и прозы 19 века (6 ч.)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sz w:val="24"/>
          <w:szCs w:val="24"/>
        </w:rPr>
        <w:t>Донские писатели 20 века (2 ч.)</w:t>
      </w:r>
    </w:p>
    <w:p w:rsidR="00067436" w:rsidRPr="00EC1BC6" w:rsidRDefault="00067436" w:rsidP="0006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sz w:val="24"/>
          <w:szCs w:val="24"/>
        </w:rPr>
        <w:t>Донские поэты 20 века (6 ч.)</w:t>
      </w:r>
    </w:p>
    <w:p w:rsidR="00067436" w:rsidRPr="00DA0E3D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067436" w:rsidRPr="00DA0E3D" w:rsidRDefault="00067436" w:rsidP="00067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Дона в 7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классе» в объеме 17 часов.(0,5часов в неделю)</w:t>
      </w:r>
    </w:p>
    <w:p w:rsidR="00133FB0" w:rsidRDefault="00067436" w:rsidP="00067436"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Составители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: Фатун Людмила Викторовна, учит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 русского языка и литературы, Костенюкова Нина Васильевна,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 русского языка и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5D"/>
    <w:rsid w:val="00067436"/>
    <w:rsid w:val="00133FB0"/>
    <w:rsid w:val="008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2021-10-15T07:15:00Z</dcterms:created>
  <dcterms:modified xsi:type="dcterms:W3CDTF">2021-10-15T07:16:00Z</dcterms:modified>
</cp:coreProperties>
</file>