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42" w:rsidRDefault="000F344C" w:rsidP="00405C42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>Аннотация к рабочей программе  по геометрии</w:t>
      </w:r>
      <w:r w:rsidR="00405C42"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>8 класс</w:t>
      </w:r>
    </w:p>
    <w:p w:rsidR="000F344C" w:rsidRPr="00EB54AB" w:rsidRDefault="00287A9D" w:rsidP="000F344C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2020--2021</w:t>
      </w:r>
      <w:bookmarkStart w:id="0" w:name="_GoBack"/>
      <w:bookmarkEnd w:id="0"/>
      <w:r w:rsidR="000F344C"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учебный год.</w:t>
      </w:r>
    </w:p>
    <w:p w:rsidR="000F344C" w:rsidRPr="00EB54AB" w:rsidRDefault="000F344C" w:rsidP="000F344C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</w:p>
    <w:p w:rsidR="000F344C" w:rsidRDefault="000F344C" w:rsidP="000F344C">
      <w:pPr>
        <w:spacing w:after="0" w:line="240" w:lineRule="auto"/>
        <w:ind w:left="-567" w:right="-142"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911A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Pr="00F4466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44660">
        <w:rPr>
          <w:rFonts w:ascii="Cambria" w:hAnsi="Cambria"/>
          <w:sz w:val="24"/>
          <w:szCs w:val="24"/>
        </w:rPr>
        <w:t xml:space="preserve">оставлена в соответствии </w:t>
      </w:r>
      <w:r w:rsidRPr="00F44660">
        <w:rPr>
          <w:rFonts w:ascii="Cambria" w:hAnsi="Cambria"/>
          <w:bCs/>
          <w:sz w:val="24"/>
          <w:szCs w:val="24"/>
        </w:rPr>
        <w:t>с требованиями  Федерального  государственного образовательного стандарта основного общего образования</w:t>
      </w:r>
      <w:r w:rsidRPr="00F44660">
        <w:rPr>
          <w:rFonts w:ascii="Cambria" w:hAnsi="Cambria"/>
          <w:sz w:val="24"/>
          <w:szCs w:val="24"/>
        </w:rPr>
        <w:t xml:space="preserve">  </w:t>
      </w:r>
      <w:r w:rsidRPr="00F44660">
        <w:rPr>
          <w:rFonts w:ascii="Times New Roman" w:hAnsi="Times New Roman"/>
          <w:sz w:val="24"/>
          <w:szCs w:val="24"/>
        </w:rPr>
        <w:t xml:space="preserve">2010г; </w:t>
      </w:r>
      <w:proofErr w:type="gramStart"/>
      <w:r w:rsidRPr="00F44660">
        <w:rPr>
          <w:rFonts w:ascii="Times New Roman" w:hAnsi="Times New Roman"/>
          <w:sz w:val="24"/>
          <w:szCs w:val="24"/>
        </w:rPr>
        <w:t xml:space="preserve">с учетом требований к </w:t>
      </w:r>
      <w:proofErr w:type="spellStart"/>
      <w:r w:rsidRPr="00F44660">
        <w:rPr>
          <w:rFonts w:ascii="Times New Roman" w:hAnsi="Times New Roman"/>
          <w:sz w:val="24"/>
          <w:szCs w:val="24"/>
        </w:rPr>
        <w:t>оснощению</w:t>
      </w:r>
      <w:proofErr w:type="spellEnd"/>
      <w:r w:rsidRPr="00F44660">
        <w:rPr>
          <w:rFonts w:ascii="Times New Roman" w:hAnsi="Times New Roman"/>
          <w:sz w:val="24"/>
          <w:szCs w:val="24"/>
        </w:rPr>
        <w:t xml:space="preserve"> образовательного процесса в соответствии с содержанием наполнение учебных процессов федерального государственного образовательного стандарта основного общего </w:t>
      </w:r>
      <w:proofErr w:type="spellStart"/>
      <w:r w:rsidRPr="00F44660">
        <w:rPr>
          <w:rFonts w:ascii="Times New Roman" w:hAnsi="Times New Roman"/>
          <w:sz w:val="24"/>
          <w:szCs w:val="24"/>
        </w:rPr>
        <w:t>образования</w:t>
      </w:r>
      <w:r w:rsidRPr="00F44660">
        <w:rPr>
          <w:rFonts w:ascii="Cambria" w:hAnsi="Cambria"/>
          <w:sz w:val="24"/>
          <w:szCs w:val="24"/>
        </w:rPr>
        <w:t>на</w:t>
      </w:r>
      <w:proofErr w:type="spellEnd"/>
      <w:r w:rsidRPr="00F44660">
        <w:rPr>
          <w:rFonts w:ascii="Cambria" w:hAnsi="Cambria"/>
          <w:sz w:val="24"/>
          <w:szCs w:val="24"/>
        </w:rPr>
        <w:t xml:space="preserve"> основании  учебного плана школы на 2019-2020 учебный год, </w:t>
      </w:r>
      <w:r w:rsidRPr="00F44660">
        <w:rPr>
          <w:rFonts w:ascii="Times New Roman" w:eastAsia="Times New Roman" w:hAnsi="Times New Roman"/>
          <w:sz w:val="24"/>
          <w:szCs w:val="24"/>
        </w:rPr>
        <w:t xml:space="preserve">примерной программы общеобразовательных учреждений </w:t>
      </w:r>
      <w:r w:rsidRPr="00F44660">
        <w:rPr>
          <w:rFonts w:ascii="Times New Roman" w:hAnsi="Times New Roman"/>
          <w:bCs/>
          <w:sz w:val="24"/>
          <w:szCs w:val="24"/>
        </w:rPr>
        <w:t xml:space="preserve">по геометрии 7–9 классы к учебному комплекту для 7-9 классов (авторы </w:t>
      </w:r>
      <w:proofErr w:type="spellStart"/>
      <w:r w:rsidRPr="00F44660">
        <w:rPr>
          <w:rFonts w:ascii="Times New Roman" w:hAnsi="Times New Roman"/>
          <w:bCs/>
          <w:sz w:val="24"/>
          <w:szCs w:val="24"/>
        </w:rPr>
        <w:t>Л.С.Атанасян</w:t>
      </w:r>
      <w:proofErr w:type="spellEnd"/>
      <w:r w:rsidRPr="00F4466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44660">
        <w:rPr>
          <w:rFonts w:ascii="Times New Roman" w:hAnsi="Times New Roman"/>
          <w:bCs/>
          <w:sz w:val="24"/>
          <w:szCs w:val="24"/>
        </w:rPr>
        <w:t>В.Ф.Бутузов</w:t>
      </w:r>
      <w:proofErr w:type="spellEnd"/>
      <w:r w:rsidRPr="00F4466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44660">
        <w:rPr>
          <w:rFonts w:ascii="Times New Roman" w:hAnsi="Times New Roman"/>
          <w:bCs/>
          <w:sz w:val="24"/>
          <w:szCs w:val="24"/>
        </w:rPr>
        <w:t>С.Б.Кадомцев</w:t>
      </w:r>
      <w:proofErr w:type="spellEnd"/>
      <w:r w:rsidRPr="00F4466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44660">
        <w:rPr>
          <w:rFonts w:ascii="Times New Roman" w:hAnsi="Times New Roman"/>
          <w:bCs/>
          <w:sz w:val="24"/>
          <w:szCs w:val="24"/>
        </w:rPr>
        <w:t>Э.Г.Позняк</w:t>
      </w:r>
      <w:proofErr w:type="spellEnd"/>
      <w:r w:rsidRPr="00F4466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44660">
        <w:rPr>
          <w:rFonts w:ascii="Times New Roman" w:hAnsi="Times New Roman"/>
          <w:bCs/>
          <w:sz w:val="24"/>
          <w:szCs w:val="24"/>
        </w:rPr>
        <w:t>И.И.Юдина</w:t>
      </w:r>
      <w:proofErr w:type="spellEnd"/>
      <w:r w:rsidRPr="00F44660">
        <w:rPr>
          <w:rFonts w:ascii="Times New Roman" w:hAnsi="Times New Roman"/>
          <w:bCs/>
          <w:sz w:val="24"/>
          <w:szCs w:val="24"/>
        </w:rPr>
        <w:t xml:space="preserve">  составитель</w:t>
      </w:r>
      <w:proofErr w:type="gramEnd"/>
      <w:r w:rsidRPr="00F44660">
        <w:rPr>
          <w:rFonts w:ascii="Times New Roman" w:hAnsi="Times New Roman"/>
          <w:bCs/>
          <w:sz w:val="24"/>
          <w:szCs w:val="24"/>
        </w:rPr>
        <w:t xml:space="preserve"> Т.А. </w:t>
      </w:r>
      <w:proofErr w:type="spellStart"/>
      <w:r w:rsidRPr="00F44660">
        <w:rPr>
          <w:rFonts w:ascii="Times New Roman" w:hAnsi="Times New Roman"/>
          <w:bCs/>
          <w:sz w:val="24"/>
          <w:szCs w:val="24"/>
        </w:rPr>
        <w:t>Бурмистрова</w:t>
      </w:r>
      <w:proofErr w:type="spellEnd"/>
      <w:r w:rsidRPr="00F44660">
        <w:rPr>
          <w:rFonts w:ascii="Times New Roman" w:hAnsi="Times New Roman"/>
          <w:bCs/>
          <w:sz w:val="24"/>
          <w:szCs w:val="24"/>
        </w:rPr>
        <w:t xml:space="preserve"> – М: «Просвещение», 2013. – с. 19-43), и </w:t>
      </w:r>
      <w:r w:rsidRPr="00F446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авторской программы по геометрии для 7-9 классов (авторы – Л.С. </w:t>
      </w:r>
      <w:proofErr w:type="spellStart"/>
      <w:r w:rsidRPr="00F44660">
        <w:rPr>
          <w:rFonts w:ascii="Times New Roman" w:eastAsia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F446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В.Ф. Бутузов, С.Б. Кадомцев и др. – 2-е издание. – </w:t>
      </w:r>
      <w:proofErr w:type="gramStart"/>
      <w:r w:rsidRPr="00F44660">
        <w:rPr>
          <w:rFonts w:ascii="Times New Roman" w:eastAsia="Times New Roman" w:hAnsi="Times New Roman"/>
          <w:bCs/>
          <w:sz w:val="24"/>
          <w:szCs w:val="24"/>
          <w:lang w:eastAsia="ru-RU"/>
        </w:rPr>
        <w:t>М.: Просвещение, 2013г.).</w:t>
      </w:r>
      <w:proofErr w:type="gramEnd"/>
    </w:p>
    <w:p w:rsidR="000F344C" w:rsidRDefault="000F344C" w:rsidP="000F344C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Учителем используются: Геометрия. Методические рекомендации.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Учебное пособие для общеобразовательных организаций. 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Л.С.Атанасян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В.Ф.Бутузов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Ю.А.Глазков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др./ - М.: Просвещение, 2016г.;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Геометрия. Рабочая тетрадь. 8 класс.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Учебное пособие для общеобразовательных организаций. 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Л.С.Атанасян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В.Ф.Бутузов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Ю.А.Глазков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И.И.Юди</w:t>
      </w:r>
      <w:r w:rsidR="00405C4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spellEnd"/>
      <w:r w:rsidR="00405C42">
        <w:rPr>
          <w:rFonts w:ascii="Times New Roman" w:eastAsia="Times New Roman" w:hAnsi="Times New Roman"/>
          <w:sz w:val="24"/>
          <w:szCs w:val="24"/>
          <w:lang w:eastAsia="ru-RU"/>
        </w:rPr>
        <w:t xml:space="preserve">/ - М.: Просвещение, 2018г.; </w:t>
      </w:r>
    </w:p>
    <w:p w:rsidR="00405C42" w:rsidRPr="00423F5D" w:rsidRDefault="00405C42" w:rsidP="000F344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F344C" w:rsidRPr="00E67142" w:rsidRDefault="000F344C" w:rsidP="00405C42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4"/>
          <w:szCs w:val="24"/>
          <w:lang w:bidi="en-US"/>
        </w:rPr>
      </w:pPr>
      <w:r w:rsidRPr="00E67142">
        <w:rPr>
          <w:rFonts w:ascii="Times New Roman" w:hAnsi="Times New Roman"/>
          <w:b/>
          <w:sz w:val="24"/>
          <w:szCs w:val="24"/>
          <w:lang w:bidi="en-US"/>
        </w:rPr>
        <w:t>Цель изучения учебного предмета</w:t>
      </w:r>
      <w:r>
        <w:rPr>
          <w:rFonts w:ascii="Times New Roman" w:hAnsi="Times New Roman"/>
          <w:b/>
          <w:sz w:val="24"/>
          <w:szCs w:val="24"/>
          <w:lang w:bidi="en-US"/>
        </w:rPr>
        <w:t xml:space="preserve"> геометрия в 8 классе</w:t>
      </w:r>
      <w:r w:rsidRPr="00E67142">
        <w:rPr>
          <w:rFonts w:ascii="Times New Roman" w:hAnsi="Times New Roman"/>
          <w:b/>
          <w:sz w:val="24"/>
          <w:szCs w:val="24"/>
          <w:lang w:bidi="en-US"/>
        </w:rPr>
        <w:t>.</w:t>
      </w:r>
    </w:p>
    <w:p w:rsidR="000F344C" w:rsidRPr="00F44660" w:rsidRDefault="000F344C" w:rsidP="000F344C">
      <w:pPr>
        <w:pStyle w:val="a4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</w:rPr>
      </w:pPr>
      <w:r>
        <w:rPr>
          <w:color w:val="000000"/>
        </w:rPr>
        <w:t xml:space="preserve">- </w:t>
      </w:r>
      <w:r w:rsidRPr="00F44660">
        <w:rPr>
          <w:color w:val="000000"/>
        </w:rPr>
        <w:t>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F344C" w:rsidRPr="00F44660" w:rsidRDefault="000F344C" w:rsidP="000F344C">
      <w:pPr>
        <w:pStyle w:val="a4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</w:rPr>
      </w:pPr>
      <w:r w:rsidRPr="00F44660">
        <w:rPr>
          <w:color w:val="000000"/>
        </w:rPr>
        <w:t>- 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0F344C" w:rsidRPr="00F44660" w:rsidRDefault="000F344C" w:rsidP="000F344C">
      <w:pPr>
        <w:pStyle w:val="a4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</w:rPr>
      </w:pPr>
      <w:r w:rsidRPr="00F44660">
        <w:rPr>
          <w:color w:val="000000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F344C" w:rsidRPr="00F44660" w:rsidRDefault="000F344C" w:rsidP="000F344C">
      <w:pPr>
        <w:pStyle w:val="a4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</w:rPr>
      </w:pPr>
      <w:r w:rsidRPr="00F44660">
        <w:rPr>
          <w:color w:val="000000"/>
        </w:rPr>
        <w:t>- формирование культуры, играющей особую роль в общественном развитии; 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результата.</w:t>
      </w:r>
    </w:p>
    <w:p w:rsidR="000F344C" w:rsidRDefault="000F344C" w:rsidP="000F344C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      </w:t>
      </w:r>
    </w:p>
    <w:p w:rsidR="000F344C" w:rsidRDefault="000F344C" w:rsidP="000F344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       </w:t>
      </w:r>
      <w:r w:rsidRPr="00E6714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геометрия в 8 классе</w:t>
      </w:r>
      <w:r w:rsidRPr="00E6714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05C42" w:rsidRDefault="00405C42" w:rsidP="000F344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5191"/>
        <w:gridCol w:w="1635"/>
      </w:tblGrid>
      <w:tr w:rsidR="000F344C" w:rsidRPr="000F344C" w:rsidTr="00405C42">
        <w:trPr>
          <w:trHeight w:val="431"/>
        </w:trPr>
        <w:tc>
          <w:tcPr>
            <w:tcW w:w="587" w:type="dxa"/>
            <w:shd w:val="clear" w:color="auto" w:fill="auto"/>
          </w:tcPr>
          <w:p w:rsidR="000F344C" w:rsidRPr="000F344C" w:rsidRDefault="000F344C" w:rsidP="00405C42">
            <w:pPr>
              <w:spacing w:after="0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44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191" w:type="dxa"/>
            <w:shd w:val="clear" w:color="auto" w:fill="auto"/>
          </w:tcPr>
          <w:p w:rsidR="000F344C" w:rsidRPr="000F344C" w:rsidRDefault="000F344C" w:rsidP="00405C42">
            <w:pPr>
              <w:spacing w:after="0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44C">
              <w:rPr>
                <w:rFonts w:ascii="Times New Roman" w:hAnsi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635" w:type="dxa"/>
            <w:shd w:val="clear" w:color="auto" w:fill="auto"/>
          </w:tcPr>
          <w:p w:rsidR="000F344C" w:rsidRPr="000F344C" w:rsidRDefault="000F344C" w:rsidP="00405C42">
            <w:pPr>
              <w:spacing w:after="0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F344C">
              <w:rPr>
                <w:rFonts w:ascii="Times New Roman" w:hAnsi="Times New Roman"/>
                <w:bCs/>
                <w:sz w:val="24"/>
                <w:szCs w:val="24"/>
              </w:rPr>
              <w:t>Колич</w:t>
            </w:r>
            <w:proofErr w:type="gramStart"/>
            <w:r w:rsidRPr="000F344C">
              <w:rPr>
                <w:rFonts w:ascii="Times New Roman" w:hAnsi="Times New Roman"/>
                <w:bCs/>
                <w:sz w:val="24"/>
                <w:szCs w:val="24"/>
              </w:rPr>
              <w:t>.ч</w:t>
            </w:r>
            <w:proofErr w:type="gramEnd"/>
            <w:r w:rsidRPr="000F344C">
              <w:rPr>
                <w:rFonts w:ascii="Times New Roman" w:hAnsi="Times New Roman"/>
                <w:bCs/>
                <w:sz w:val="24"/>
                <w:szCs w:val="24"/>
              </w:rPr>
              <w:t>асов</w:t>
            </w:r>
            <w:proofErr w:type="spellEnd"/>
          </w:p>
        </w:tc>
      </w:tr>
      <w:tr w:rsidR="000F344C" w:rsidRPr="000F344C" w:rsidTr="00405C42">
        <w:trPr>
          <w:trHeight w:val="314"/>
        </w:trPr>
        <w:tc>
          <w:tcPr>
            <w:tcW w:w="587" w:type="dxa"/>
            <w:shd w:val="clear" w:color="auto" w:fill="auto"/>
          </w:tcPr>
          <w:p w:rsidR="000F344C" w:rsidRPr="000F344C" w:rsidRDefault="000F344C" w:rsidP="00405C42">
            <w:pPr>
              <w:spacing w:after="0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44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91" w:type="dxa"/>
            <w:shd w:val="clear" w:color="auto" w:fill="auto"/>
          </w:tcPr>
          <w:p w:rsidR="000F344C" w:rsidRPr="000F344C" w:rsidRDefault="000F344C" w:rsidP="00405C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44C">
              <w:rPr>
                <w:rFonts w:ascii="Times New Roman" w:hAnsi="Times New Roman"/>
                <w:b/>
                <w:sz w:val="24"/>
                <w:szCs w:val="24"/>
              </w:rPr>
              <w:t>Четырехугольники.</w:t>
            </w:r>
          </w:p>
        </w:tc>
        <w:tc>
          <w:tcPr>
            <w:tcW w:w="1635" w:type="dxa"/>
            <w:shd w:val="clear" w:color="auto" w:fill="auto"/>
          </w:tcPr>
          <w:p w:rsidR="000F344C" w:rsidRPr="000F344C" w:rsidRDefault="000F344C" w:rsidP="00405C42">
            <w:pPr>
              <w:spacing w:after="0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44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0F344C" w:rsidRPr="000F344C" w:rsidTr="00405C42">
        <w:trPr>
          <w:trHeight w:val="212"/>
        </w:trPr>
        <w:tc>
          <w:tcPr>
            <w:tcW w:w="587" w:type="dxa"/>
            <w:shd w:val="clear" w:color="auto" w:fill="auto"/>
          </w:tcPr>
          <w:p w:rsidR="000F344C" w:rsidRPr="000F344C" w:rsidRDefault="000F344C" w:rsidP="00405C42">
            <w:pPr>
              <w:spacing w:after="0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44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  <w:shd w:val="clear" w:color="auto" w:fill="auto"/>
          </w:tcPr>
          <w:p w:rsidR="000F344C" w:rsidRPr="000F344C" w:rsidRDefault="000F344C" w:rsidP="00405C42">
            <w:pPr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0F344C">
              <w:rPr>
                <w:rFonts w:ascii="Times New Roman" w:hAnsi="Times New Roman"/>
                <w:b/>
                <w:sz w:val="24"/>
                <w:szCs w:val="24"/>
              </w:rPr>
              <w:t>Площадь.</w:t>
            </w:r>
          </w:p>
        </w:tc>
        <w:tc>
          <w:tcPr>
            <w:tcW w:w="1635" w:type="dxa"/>
            <w:shd w:val="clear" w:color="auto" w:fill="auto"/>
          </w:tcPr>
          <w:p w:rsidR="000F344C" w:rsidRPr="000F344C" w:rsidRDefault="000F344C" w:rsidP="00405C42">
            <w:pPr>
              <w:spacing w:after="0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44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0F344C" w:rsidRPr="000F344C" w:rsidTr="00405C42">
        <w:trPr>
          <w:trHeight w:val="358"/>
        </w:trPr>
        <w:tc>
          <w:tcPr>
            <w:tcW w:w="587" w:type="dxa"/>
            <w:shd w:val="clear" w:color="auto" w:fill="auto"/>
          </w:tcPr>
          <w:p w:rsidR="000F344C" w:rsidRPr="000F344C" w:rsidRDefault="000F344C" w:rsidP="00405C42">
            <w:pPr>
              <w:spacing w:after="0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44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  <w:shd w:val="clear" w:color="auto" w:fill="auto"/>
          </w:tcPr>
          <w:p w:rsidR="000F344C" w:rsidRPr="000F344C" w:rsidRDefault="000F344C" w:rsidP="00405C42">
            <w:pPr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0F344C">
              <w:rPr>
                <w:rFonts w:ascii="Times New Roman" w:hAnsi="Times New Roman"/>
                <w:b/>
                <w:sz w:val="24"/>
                <w:szCs w:val="24"/>
              </w:rPr>
              <w:t>Подобные треугольники.</w:t>
            </w:r>
          </w:p>
        </w:tc>
        <w:tc>
          <w:tcPr>
            <w:tcW w:w="1635" w:type="dxa"/>
            <w:shd w:val="clear" w:color="auto" w:fill="auto"/>
          </w:tcPr>
          <w:p w:rsidR="000F344C" w:rsidRPr="000F344C" w:rsidRDefault="000F344C" w:rsidP="00405C42">
            <w:pPr>
              <w:spacing w:after="0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44C">
              <w:rPr>
                <w:rFonts w:ascii="Times New Roman" w:hAnsi="Times New Roman"/>
                <w:bCs/>
                <w:sz w:val="24"/>
                <w:szCs w:val="24"/>
              </w:rPr>
              <w:t>20 (19)</w:t>
            </w:r>
          </w:p>
        </w:tc>
      </w:tr>
      <w:tr w:rsidR="000F344C" w:rsidRPr="000F344C" w:rsidTr="00405C42">
        <w:trPr>
          <w:trHeight w:val="235"/>
        </w:trPr>
        <w:tc>
          <w:tcPr>
            <w:tcW w:w="587" w:type="dxa"/>
            <w:shd w:val="clear" w:color="auto" w:fill="auto"/>
          </w:tcPr>
          <w:p w:rsidR="000F344C" w:rsidRPr="000F344C" w:rsidRDefault="000F344C" w:rsidP="00405C42">
            <w:pPr>
              <w:spacing w:after="0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44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91" w:type="dxa"/>
            <w:shd w:val="clear" w:color="auto" w:fill="auto"/>
          </w:tcPr>
          <w:p w:rsidR="000F344C" w:rsidRPr="000F344C" w:rsidRDefault="000F344C" w:rsidP="00405C42">
            <w:pPr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0F344C">
              <w:rPr>
                <w:rFonts w:ascii="Times New Roman" w:hAnsi="Times New Roman"/>
                <w:b/>
                <w:sz w:val="24"/>
                <w:szCs w:val="24"/>
              </w:rPr>
              <w:t>Окружность.</w:t>
            </w:r>
          </w:p>
        </w:tc>
        <w:tc>
          <w:tcPr>
            <w:tcW w:w="1635" w:type="dxa"/>
            <w:shd w:val="clear" w:color="auto" w:fill="auto"/>
          </w:tcPr>
          <w:p w:rsidR="000F344C" w:rsidRPr="000F344C" w:rsidRDefault="000F344C" w:rsidP="00405C42">
            <w:pPr>
              <w:spacing w:after="0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44C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0F344C" w:rsidRPr="000F344C" w:rsidTr="00405C42">
        <w:trPr>
          <w:trHeight w:val="326"/>
        </w:trPr>
        <w:tc>
          <w:tcPr>
            <w:tcW w:w="587" w:type="dxa"/>
            <w:shd w:val="clear" w:color="auto" w:fill="auto"/>
          </w:tcPr>
          <w:p w:rsidR="000F344C" w:rsidRPr="000F344C" w:rsidRDefault="000F344C" w:rsidP="00405C42">
            <w:pPr>
              <w:spacing w:after="0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44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91" w:type="dxa"/>
            <w:shd w:val="clear" w:color="auto" w:fill="auto"/>
          </w:tcPr>
          <w:p w:rsidR="000F344C" w:rsidRPr="000F344C" w:rsidRDefault="000F344C" w:rsidP="00405C42">
            <w:pPr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0F344C"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1635" w:type="dxa"/>
            <w:shd w:val="clear" w:color="auto" w:fill="auto"/>
          </w:tcPr>
          <w:p w:rsidR="000F344C" w:rsidRPr="000F344C" w:rsidRDefault="000F344C" w:rsidP="00405C42">
            <w:pPr>
              <w:spacing w:after="0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44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F344C" w:rsidRPr="000F344C" w:rsidTr="00405C42">
        <w:trPr>
          <w:trHeight w:val="443"/>
        </w:trPr>
        <w:tc>
          <w:tcPr>
            <w:tcW w:w="587" w:type="dxa"/>
            <w:shd w:val="clear" w:color="auto" w:fill="auto"/>
          </w:tcPr>
          <w:p w:rsidR="000F344C" w:rsidRPr="000F344C" w:rsidRDefault="000F344C" w:rsidP="00405C42">
            <w:pPr>
              <w:spacing w:after="0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1" w:type="dxa"/>
            <w:shd w:val="clear" w:color="auto" w:fill="auto"/>
          </w:tcPr>
          <w:p w:rsidR="000F344C" w:rsidRPr="000F344C" w:rsidRDefault="000F344C" w:rsidP="00405C42">
            <w:pPr>
              <w:spacing w:after="0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44C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635" w:type="dxa"/>
            <w:shd w:val="clear" w:color="auto" w:fill="auto"/>
          </w:tcPr>
          <w:p w:rsidR="000F344C" w:rsidRPr="000F344C" w:rsidRDefault="000F344C" w:rsidP="00405C42">
            <w:pPr>
              <w:spacing w:after="0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44C">
              <w:rPr>
                <w:rFonts w:ascii="Times New Roman" w:hAnsi="Times New Roman"/>
                <w:bCs/>
                <w:sz w:val="24"/>
                <w:szCs w:val="24"/>
              </w:rPr>
              <w:t>68+2 (67)</w:t>
            </w:r>
          </w:p>
        </w:tc>
      </w:tr>
    </w:tbl>
    <w:p w:rsidR="000F344C" w:rsidRDefault="000F344C" w:rsidP="000F344C">
      <w:pPr>
        <w:pStyle w:val="a3"/>
        <w:spacing w:after="0" w:line="240" w:lineRule="auto"/>
        <w:ind w:left="-567" w:righ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344C" w:rsidRDefault="000F344C" w:rsidP="000F344C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               </w:t>
      </w:r>
    </w:p>
    <w:p w:rsidR="000F344C" w:rsidRPr="001911A7" w:rsidRDefault="000F344C" w:rsidP="000F344C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</w:t>
      </w:r>
    </w:p>
    <w:p w:rsidR="000F344C" w:rsidRDefault="000F344C" w:rsidP="000F344C">
      <w:pPr>
        <w:pStyle w:val="a3"/>
        <w:spacing w:after="0" w:line="240" w:lineRule="auto"/>
        <w:ind w:left="-219"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0F344C" w:rsidRDefault="000F344C" w:rsidP="000F344C">
      <w:pPr>
        <w:pStyle w:val="a3"/>
        <w:spacing w:after="0" w:line="240" w:lineRule="auto"/>
        <w:ind w:left="-219"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0F344C" w:rsidRDefault="000F344C" w:rsidP="000F344C">
      <w:pPr>
        <w:pStyle w:val="a3"/>
        <w:spacing w:after="0" w:line="240" w:lineRule="auto"/>
        <w:ind w:left="-219"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0F344C" w:rsidRDefault="000F344C" w:rsidP="000F344C">
      <w:pPr>
        <w:pStyle w:val="a3"/>
        <w:spacing w:after="0" w:line="240" w:lineRule="auto"/>
        <w:ind w:left="-219"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0F344C" w:rsidRDefault="000F344C" w:rsidP="000F344C">
      <w:pPr>
        <w:pStyle w:val="a3"/>
        <w:spacing w:after="0" w:line="240" w:lineRule="auto"/>
        <w:ind w:left="-219"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0F344C" w:rsidRDefault="000F344C" w:rsidP="000F344C">
      <w:pPr>
        <w:pStyle w:val="a3"/>
        <w:spacing w:after="0" w:line="240" w:lineRule="auto"/>
        <w:ind w:left="-219"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0F344C" w:rsidRDefault="000F344C" w:rsidP="000F344C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0F344C" w:rsidRPr="00E67142" w:rsidRDefault="000F344C" w:rsidP="000F344C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</w:t>
      </w:r>
      <w:r w:rsidRPr="00E6714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Место учебного предмета в структуре основной образовательной программы школы.</w:t>
      </w:r>
    </w:p>
    <w:p w:rsidR="000F344C" w:rsidRPr="00052456" w:rsidRDefault="000F344C" w:rsidP="00052456">
      <w:pPr>
        <w:spacing w:after="0" w:line="240" w:lineRule="auto"/>
        <w:ind w:left="-425"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Федеральный базисный учебный план для образовательных учреждений Российской Федерации предусматривает обязательное изучение 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геометрии</w:t>
      </w: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 этапе основного общего образования  в 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8</w:t>
      </w: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классе в объёме 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70</w:t>
      </w: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часов,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 в неделю, 35 недель</w:t>
      </w: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32506B" w:rsidRPr="0032506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32506B" w:rsidRPr="00700B14">
        <w:rPr>
          <w:rFonts w:ascii="Times New Roman" w:eastAsia="Times New Roman" w:hAnsi="Times New Roman"/>
          <w:iCs/>
          <w:sz w:val="24"/>
          <w:szCs w:val="24"/>
          <w:lang w:eastAsia="ru-RU"/>
        </w:rPr>
        <w:t>Согласно календарному учебному гра</w:t>
      </w:r>
      <w:r w:rsidR="0032506B">
        <w:rPr>
          <w:rFonts w:ascii="Times New Roman" w:eastAsia="Times New Roman" w:hAnsi="Times New Roman"/>
          <w:iCs/>
          <w:sz w:val="24"/>
          <w:szCs w:val="24"/>
          <w:lang w:eastAsia="ru-RU"/>
        </w:rPr>
        <w:t>фику и расписанию уроков на 2020-2021</w:t>
      </w:r>
      <w:r w:rsidR="0032506B" w:rsidRPr="00700B1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учебный год в МБОУ Тацинская СОШ №3 и с учетом праздничн</w:t>
      </w:r>
      <w:r w:rsidR="0032506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ых дней  и переноса выходных </w:t>
      </w:r>
      <w:proofErr w:type="gramStart"/>
      <w:r w:rsidR="0032506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( </w:t>
      </w:r>
      <w:proofErr w:type="gramEnd"/>
      <w:r w:rsidR="0032506B">
        <w:rPr>
          <w:rFonts w:ascii="Times New Roman" w:eastAsia="Times New Roman" w:hAnsi="Times New Roman"/>
          <w:iCs/>
          <w:sz w:val="24"/>
          <w:szCs w:val="24"/>
          <w:lang w:eastAsia="ru-RU"/>
        </w:rPr>
        <w:t>04.11,23.02, 08</w:t>
      </w:r>
      <w:r w:rsidR="0032506B" w:rsidRPr="00700B1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.03, </w:t>
      </w:r>
      <w:r w:rsidR="0032506B">
        <w:rPr>
          <w:rFonts w:ascii="Times New Roman" w:eastAsia="Times New Roman" w:hAnsi="Times New Roman"/>
          <w:iCs/>
          <w:sz w:val="24"/>
          <w:szCs w:val="24"/>
          <w:lang w:eastAsia="ru-RU"/>
        </w:rPr>
        <w:t>01.05, 09.05</w:t>
      </w:r>
      <w:r w:rsidR="0032506B" w:rsidRPr="00700B14">
        <w:rPr>
          <w:rFonts w:ascii="Times New Roman" w:eastAsia="Times New Roman" w:hAnsi="Times New Roman"/>
          <w:iCs/>
          <w:sz w:val="24"/>
          <w:szCs w:val="24"/>
          <w:lang w:eastAsia="ru-RU"/>
        </w:rPr>
        <w:t>), рабочую програм</w:t>
      </w:r>
      <w:r w:rsidR="0032506B">
        <w:rPr>
          <w:rFonts w:ascii="Times New Roman" w:eastAsia="Times New Roman" w:hAnsi="Times New Roman"/>
          <w:iCs/>
          <w:sz w:val="24"/>
          <w:szCs w:val="24"/>
          <w:lang w:eastAsia="ru-RU"/>
        </w:rPr>
        <w:t>му планируется реализовать за 67</w:t>
      </w:r>
      <w:r w:rsidR="0032506B" w:rsidRPr="00700B1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час</w:t>
      </w:r>
      <w:r w:rsidR="0032506B">
        <w:rPr>
          <w:rFonts w:ascii="Times New Roman" w:eastAsia="Times New Roman" w:hAnsi="Times New Roman"/>
          <w:iCs/>
          <w:sz w:val="24"/>
          <w:szCs w:val="24"/>
          <w:lang w:eastAsia="ru-RU"/>
        </w:rPr>
        <w:t>ов</w:t>
      </w:r>
      <w:r w:rsidR="0032506B" w:rsidRPr="00700B1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 </w:t>
      </w: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</w:t>
      </w:r>
      <w:r w:rsidRPr="003D360E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изучается в полном объеме. Срок реализации программы – 1 год.</w:t>
      </w:r>
    </w:p>
    <w:p w:rsidR="00052456" w:rsidRPr="00052456" w:rsidRDefault="000F344C" w:rsidP="00052456">
      <w:pPr>
        <w:pStyle w:val="a3"/>
        <w:spacing w:after="0" w:line="240" w:lineRule="auto"/>
        <w:ind w:left="-219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14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Составитель</w:t>
      </w:r>
      <w:r w:rsidRPr="00E67142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</w:t>
      </w:r>
      <w:r w:rsidRPr="00E67142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математики  высшей квалификационной категории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Долголенко Светлана Николаевна</w:t>
      </w:r>
      <w:r w:rsidR="0005245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52456" w:rsidRPr="00052456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математики  первой квалификационной категории  </w:t>
      </w:r>
      <w:r w:rsidR="00052456" w:rsidRPr="00052456">
        <w:rPr>
          <w:rFonts w:ascii="Times New Roman" w:hAnsi="Times New Roman"/>
          <w:sz w:val="24"/>
          <w:szCs w:val="24"/>
        </w:rPr>
        <w:t xml:space="preserve"> Гринева Татьяна Васильевна.</w:t>
      </w:r>
    </w:p>
    <w:p w:rsidR="00BC064F" w:rsidRDefault="00BC064F"/>
    <w:sectPr w:rsidR="00BC064F" w:rsidSect="00405C4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56"/>
    <w:rsid w:val="00052456"/>
    <w:rsid w:val="000F344C"/>
    <w:rsid w:val="00287A9D"/>
    <w:rsid w:val="0032506B"/>
    <w:rsid w:val="00405C42"/>
    <w:rsid w:val="009B0756"/>
    <w:rsid w:val="00BC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4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3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4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3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</dc:creator>
  <cp:keywords/>
  <dc:description/>
  <cp:lastModifiedBy>User</cp:lastModifiedBy>
  <cp:revision>6</cp:revision>
  <dcterms:created xsi:type="dcterms:W3CDTF">2020-10-14T10:09:00Z</dcterms:created>
  <dcterms:modified xsi:type="dcterms:W3CDTF">2021-03-29T06:34:00Z</dcterms:modified>
</cp:coreProperties>
</file>