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88" w:rsidRPr="002E57DF" w:rsidRDefault="00A85188" w:rsidP="00A85188">
      <w:pPr>
        <w:widowControl w:val="0"/>
        <w:autoSpaceDE w:val="0"/>
        <w:autoSpaceDN w:val="0"/>
        <w:adjustRightInd w:val="0"/>
        <w:jc w:val="right"/>
        <w:rPr>
          <w:rFonts w:eastAsia="Calibri"/>
          <w:sz w:val="20"/>
          <w:szCs w:val="20"/>
          <w:lang w:eastAsia="en-US"/>
        </w:rPr>
      </w:pPr>
      <w:r w:rsidRPr="002E57DF">
        <w:rPr>
          <w:rFonts w:eastAsia="Calibri"/>
          <w:sz w:val="20"/>
          <w:szCs w:val="20"/>
          <w:lang w:eastAsia="en-US"/>
        </w:rPr>
        <w:t>Приложение № 1</w:t>
      </w:r>
    </w:p>
    <w:p w:rsidR="00A85188" w:rsidRPr="002E57DF" w:rsidRDefault="00A85188" w:rsidP="00A85188">
      <w:pPr>
        <w:widowControl w:val="0"/>
        <w:autoSpaceDE w:val="0"/>
        <w:autoSpaceDN w:val="0"/>
        <w:adjustRightInd w:val="0"/>
        <w:jc w:val="right"/>
        <w:rPr>
          <w:rFonts w:eastAsia="Calibri"/>
          <w:sz w:val="20"/>
          <w:szCs w:val="20"/>
          <w:lang w:eastAsia="en-US"/>
        </w:rPr>
      </w:pPr>
      <w:r w:rsidRPr="002E57DF">
        <w:rPr>
          <w:rFonts w:eastAsia="Calibri"/>
          <w:sz w:val="20"/>
          <w:szCs w:val="20"/>
          <w:lang w:eastAsia="en-US"/>
        </w:rPr>
        <w:t xml:space="preserve">к приказу </w:t>
      </w:r>
      <w:proofErr w:type="gramStart"/>
      <w:r w:rsidRPr="002E57DF">
        <w:rPr>
          <w:rFonts w:eastAsia="Calibri"/>
          <w:sz w:val="20"/>
          <w:szCs w:val="20"/>
          <w:lang w:eastAsia="en-US"/>
        </w:rPr>
        <w:t>по</w:t>
      </w:r>
      <w:proofErr w:type="gramEnd"/>
    </w:p>
    <w:p w:rsidR="00A85188" w:rsidRPr="002E57DF" w:rsidRDefault="00A85188" w:rsidP="00A85188">
      <w:pPr>
        <w:widowControl w:val="0"/>
        <w:autoSpaceDE w:val="0"/>
        <w:autoSpaceDN w:val="0"/>
        <w:adjustRightInd w:val="0"/>
        <w:jc w:val="right"/>
        <w:rPr>
          <w:rFonts w:eastAsia="Calibri"/>
          <w:sz w:val="20"/>
          <w:szCs w:val="20"/>
          <w:lang w:eastAsia="en-US"/>
        </w:rPr>
      </w:pPr>
      <w:r w:rsidRPr="002E57DF">
        <w:rPr>
          <w:rFonts w:eastAsia="Calibri"/>
          <w:sz w:val="20"/>
          <w:szCs w:val="20"/>
          <w:lang w:eastAsia="en-US"/>
        </w:rPr>
        <w:t>МБОУ ТСОШ№3</w:t>
      </w:r>
    </w:p>
    <w:p w:rsidR="00A85188" w:rsidRPr="002E57DF" w:rsidRDefault="00A85188" w:rsidP="00A85188">
      <w:pPr>
        <w:jc w:val="right"/>
        <w:rPr>
          <w:rFonts w:eastAsia="Calibri"/>
          <w:sz w:val="20"/>
          <w:szCs w:val="20"/>
        </w:rPr>
      </w:pPr>
      <w:r w:rsidRPr="002E57DF">
        <w:rPr>
          <w:rFonts w:eastAsia="Calibri"/>
          <w:sz w:val="20"/>
          <w:szCs w:val="20"/>
        </w:rPr>
        <w:t xml:space="preserve">                                                                      от  </w:t>
      </w:r>
      <w:r w:rsidR="00241310">
        <w:rPr>
          <w:rFonts w:eastAsia="Calibri"/>
          <w:sz w:val="20"/>
          <w:szCs w:val="20"/>
        </w:rPr>
        <w:t>28.08.2015г</w:t>
      </w:r>
      <w:r w:rsidRPr="002E57DF">
        <w:rPr>
          <w:rFonts w:eastAsia="Calibri"/>
          <w:sz w:val="20"/>
          <w:szCs w:val="20"/>
        </w:rPr>
        <w:t xml:space="preserve">  № </w:t>
      </w:r>
      <w:r w:rsidR="00241310">
        <w:rPr>
          <w:rFonts w:eastAsia="Calibri"/>
          <w:sz w:val="20"/>
          <w:szCs w:val="20"/>
        </w:rPr>
        <w:t>120</w:t>
      </w:r>
      <w:r w:rsidRPr="002E57DF">
        <w:rPr>
          <w:rFonts w:eastAsia="Calibri"/>
          <w:sz w:val="20"/>
          <w:szCs w:val="20"/>
        </w:rPr>
        <w:t xml:space="preserve">         </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ПОЛОЖЕНИЕ</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ОБ ОПЛАТЕ ТРУДА  И КОМПЕНСАЦИОННЫХ ВЫПЛАТАХ </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РАБОТНИКОВ МБОУ ТСОШ № 3 </w:t>
      </w:r>
    </w:p>
    <w:p w:rsidR="00A85188" w:rsidRDefault="00A85188" w:rsidP="00A85188">
      <w:pPr>
        <w:widowControl w:val="0"/>
        <w:autoSpaceDE w:val="0"/>
        <w:autoSpaceDN w:val="0"/>
        <w:adjustRightInd w:val="0"/>
        <w:jc w:val="center"/>
        <w:rPr>
          <w:rFonts w:eastAsia="Calibri"/>
          <w:sz w:val="28"/>
          <w:szCs w:val="28"/>
          <w:lang w:eastAsia="en-US"/>
        </w:rPr>
      </w:pPr>
    </w:p>
    <w:p w:rsidR="00A85188" w:rsidRDefault="00A85188" w:rsidP="00A85188">
      <w:pPr>
        <w:jc w:val="center"/>
        <w:rPr>
          <w:color w:val="000000"/>
          <w:sz w:val="16"/>
          <w:szCs w:val="16"/>
        </w:rPr>
      </w:pP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Общие положения</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 Настоящее Положение об оплате труда </w:t>
      </w:r>
      <w:r w:rsidR="000463FF">
        <w:rPr>
          <w:rFonts w:eastAsia="Calibri"/>
          <w:sz w:val="28"/>
          <w:szCs w:val="28"/>
          <w:lang w:eastAsia="en-US"/>
        </w:rPr>
        <w:t xml:space="preserve"> разработано в соответствии с Приложением к постановлению Главы Тацинского района от 31.10.2008г. </w:t>
      </w:r>
      <w:r w:rsidR="001C45CC">
        <w:rPr>
          <w:rFonts w:eastAsia="Calibri"/>
          <w:sz w:val="28"/>
          <w:szCs w:val="28"/>
          <w:lang w:eastAsia="en-US"/>
        </w:rPr>
        <w:t xml:space="preserve">   </w:t>
      </w:r>
      <w:r w:rsidR="000463FF">
        <w:rPr>
          <w:rFonts w:eastAsia="Calibri"/>
          <w:sz w:val="28"/>
          <w:szCs w:val="28"/>
          <w:lang w:eastAsia="en-US"/>
        </w:rPr>
        <w:t>№ 627 и регулирует порядок оплаты труда работников МБОУ Тацинской средней общеобразовательной школы № 3 (далее учреждение).</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 Положение включает в себя: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размеры должностных окладов, ставок заработной платы по профессиональным квалификационным группам;</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условия осуществления и размеры выплат компенсационного и стимулирующего характера.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w:t>
      </w:r>
      <w:r w:rsidR="00557418">
        <w:rPr>
          <w:rFonts w:eastAsia="Calibri"/>
          <w:sz w:val="28"/>
          <w:szCs w:val="28"/>
          <w:lang w:eastAsia="en-US"/>
        </w:rPr>
        <w:t>.</w:t>
      </w:r>
    </w:p>
    <w:p w:rsidR="00A85188" w:rsidRDefault="00A85188" w:rsidP="00A85188">
      <w:pPr>
        <w:ind w:firstLine="720"/>
        <w:jc w:val="both"/>
        <w:rPr>
          <w:rFonts w:cs="Tahoma"/>
          <w:bCs/>
          <w:kern w:val="2"/>
          <w:sz w:val="28"/>
          <w:szCs w:val="28"/>
        </w:rPr>
      </w:pPr>
      <w:r>
        <w:rPr>
          <w:rFonts w:eastAsia="Calibri"/>
          <w:sz w:val="28"/>
          <w:szCs w:val="28"/>
          <w:lang w:eastAsia="en-US"/>
        </w:rPr>
        <w:t xml:space="preserve">4. </w:t>
      </w:r>
      <w:r>
        <w:rPr>
          <w:rFonts w:cs="Tahoma"/>
          <w:bCs/>
          <w:kern w:val="2"/>
          <w:sz w:val="28"/>
          <w:szCs w:val="28"/>
        </w:rPr>
        <w:t xml:space="preserve">Должностные оклады устанавливаются лицам, имеющим высшее профессиональное образование и квалификационную категорию. Лицам, не имеющим квалификационной категории, должностной оклад устанавливается в зависимости от педагогического стажа работы. </w:t>
      </w:r>
    </w:p>
    <w:p w:rsidR="00A85188" w:rsidRDefault="00A85188" w:rsidP="00A85188">
      <w:pPr>
        <w:ind w:firstLine="720"/>
        <w:jc w:val="both"/>
        <w:rPr>
          <w:rFonts w:cs="Tahoma"/>
          <w:bCs/>
          <w:kern w:val="2"/>
          <w:sz w:val="28"/>
          <w:szCs w:val="28"/>
        </w:rPr>
      </w:pPr>
      <w:r>
        <w:rPr>
          <w:rFonts w:cs="Tahoma"/>
          <w:bCs/>
          <w:kern w:val="2"/>
          <w:sz w:val="28"/>
          <w:szCs w:val="28"/>
        </w:rPr>
        <w:t xml:space="preserve">Специалистам, не имеющим высшего профессионального образования (или) квалификационной категории, оплата труда производится ниже на 10 процентов. </w:t>
      </w:r>
    </w:p>
    <w:p w:rsidR="00A85188" w:rsidRDefault="00A85188" w:rsidP="00A85188">
      <w:pPr>
        <w:ind w:firstLine="720"/>
        <w:jc w:val="both"/>
        <w:rPr>
          <w:rFonts w:cs="Tahoma"/>
          <w:bCs/>
          <w:kern w:val="2"/>
          <w:sz w:val="28"/>
          <w:szCs w:val="28"/>
        </w:rPr>
      </w:pPr>
      <w:r>
        <w:rPr>
          <w:rFonts w:cs="Tahoma"/>
          <w:bCs/>
          <w:kern w:val="2"/>
          <w:sz w:val="28"/>
          <w:szCs w:val="28"/>
        </w:rPr>
        <w:t>Специалистам, не имеющим высшего и среднего профессионального образования, оплата труда производится ниже на 15 процентов.</w:t>
      </w:r>
    </w:p>
    <w:p w:rsidR="00A85188" w:rsidRDefault="0055741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5. </w:t>
      </w:r>
      <w:proofErr w:type="gramStart"/>
      <w:r>
        <w:rPr>
          <w:rFonts w:eastAsia="Calibri"/>
          <w:sz w:val="28"/>
          <w:szCs w:val="28"/>
          <w:lang w:eastAsia="en-US"/>
        </w:rPr>
        <w:t>В порядке исключения лица</w:t>
      </w:r>
      <w:r w:rsidR="00A85188">
        <w:rPr>
          <w:rFonts w:eastAsia="Calibri"/>
          <w:sz w:val="28"/>
          <w:szCs w:val="28"/>
          <w:lang w:eastAsia="en-US"/>
        </w:rPr>
        <w:t>,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6. Разряды оплаты труда рабочих определяются согласно Единому тарифно-квалификационному справочнику работ и профессий рабочих.</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7. Размеры должностных окладов общеотраслевых должностей руководителей структурных подразде</w:t>
      </w:r>
      <w:bookmarkStart w:id="0" w:name="_GoBack"/>
      <w:bookmarkEnd w:id="0"/>
      <w:r>
        <w:rPr>
          <w:rFonts w:eastAsia="Calibri"/>
          <w:sz w:val="28"/>
          <w:szCs w:val="28"/>
          <w:lang w:eastAsia="en-US"/>
        </w:rPr>
        <w:t xml:space="preserve">лений учреждений, специалистов и </w:t>
      </w:r>
      <w:r>
        <w:rPr>
          <w:rFonts w:eastAsia="Calibri"/>
          <w:sz w:val="28"/>
          <w:szCs w:val="28"/>
          <w:lang w:eastAsia="en-US"/>
        </w:rPr>
        <w:lastRenderedPageBreak/>
        <w:t xml:space="preserve">служащих, размеры ставок заработной платы общеотраслевых профессий рабочих устанавливаются в соответствии с приложением </w:t>
      </w:r>
      <w:r w:rsidR="004E054A">
        <w:rPr>
          <w:rFonts w:eastAsia="Calibri"/>
          <w:sz w:val="28"/>
          <w:szCs w:val="28"/>
          <w:lang w:eastAsia="en-US"/>
        </w:rPr>
        <w:t>№</w:t>
      </w:r>
      <w:r>
        <w:rPr>
          <w:rFonts w:eastAsia="Calibri"/>
          <w:sz w:val="28"/>
          <w:szCs w:val="28"/>
          <w:lang w:eastAsia="en-US"/>
        </w:rPr>
        <w:t xml:space="preserve"> 4 к настоящему постановлению.</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8. Размеры должностных окладов руководителей, специалистов и служащих учреждений, размеры </w:t>
      </w:r>
      <w:proofErr w:type="gramStart"/>
      <w:r>
        <w:rPr>
          <w:rFonts w:eastAsia="Calibri"/>
          <w:sz w:val="28"/>
          <w:szCs w:val="28"/>
          <w:lang w:eastAsia="en-US"/>
        </w:rPr>
        <w:t>ставок заработной платы профессий рабочих учреждений дополнительного образования спортивной направленности</w:t>
      </w:r>
      <w:proofErr w:type="gramEnd"/>
      <w:r>
        <w:rPr>
          <w:rFonts w:eastAsia="Calibri"/>
          <w:sz w:val="28"/>
          <w:szCs w:val="28"/>
          <w:lang w:eastAsia="en-US"/>
        </w:rPr>
        <w:t xml:space="preserve"> устанавливаются согласно </w:t>
      </w:r>
      <w:hyperlink r:id="rId6" w:anchor="Par80" w:history="1">
        <w:r w:rsidRPr="00557418">
          <w:rPr>
            <w:rStyle w:val="a7"/>
            <w:rFonts w:eastAsia="Calibri"/>
            <w:color w:val="auto"/>
            <w:sz w:val="28"/>
            <w:szCs w:val="28"/>
            <w:u w:val="none"/>
            <w:lang w:eastAsia="en-US"/>
          </w:rPr>
          <w:t>разделу 1</w:t>
        </w:r>
      </w:hyperlink>
      <w:r w:rsidRPr="00557418">
        <w:rPr>
          <w:rFonts w:eastAsia="Calibri"/>
          <w:sz w:val="28"/>
          <w:szCs w:val="28"/>
          <w:lang w:eastAsia="en-US"/>
        </w:rPr>
        <w:t xml:space="preserve"> </w:t>
      </w:r>
      <w:r>
        <w:rPr>
          <w:rFonts w:eastAsia="Calibri"/>
          <w:sz w:val="28"/>
          <w:szCs w:val="28"/>
          <w:lang w:eastAsia="en-US"/>
        </w:rPr>
        <w:t>настоящего приложения.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9. Выплаты компенсационного характера работникам учреждений устанавливаются согласно </w:t>
      </w:r>
      <w:hyperlink r:id="rId7" w:anchor="Par577" w:history="1">
        <w:r w:rsidRPr="00557418">
          <w:rPr>
            <w:rStyle w:val="a7"/>
            <w:rFonts w:eastAsia="Calibri"/>
            <w:color w:val="auto"/>
            <w:sz w:val="28"/>
            <w:szCs w:val="28"/>
            <w:u w:val="none"/>
            <w:lang w:eastAsia="en-US"/>
          </w:rPr>
          <w:t>разделу 2</w:t>
        </w:r>
      </w:hyperlink>
      <w:r w:rsidRPr="00557418">
        <w:rPr>
          <w:rFonts w:eastAsia="Calibri"/>
          <w:sz w:val="28"/>
          <w:szCs w:val="28"/>
          <w:lang w:eastAsia="en-US"/>
        </w:rPr>
        <w:t xml:space="preserve"> </w:t>
      </w:r>
      <w:r>
        <w:rPr>
          <w:rFonts w:eastAsia="Calibri"/>
          <w:sz w:val="28"/>
          <w:szCs w:val="28"/>
          <w:lang w:eastAsia="en-US"/>
        </w:rPr>
        <w:t>настоящего приложения.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10. Выплаты стимулирующего характера работникам учреждений устанавливаются согласно </w:t>
      </w:r>
      <w:hyperlink r:id="rId8" w:anchor="Par842" w:history="1">
        <w:r w:rsidRPr="00557418">
          <w:rPr>
            <w:rStyle w:val="a7"/>
            <w:rFonts w:eastAsia="Calibri"/>
            <w:color w:val="auto"/>
            <w:sz w:val="28"/>
            <w:szCs w:val="28"/>
            <w:u w:val="none"/>
            <w:lang w:eastAsia="en-US"/>
          </w:rPr>
          <w:t>разделу 3</w:t>
        </w:r>
      </w:hyperlink>
      <w:r>
        <w:rPr>
          <w:rFonts w:eastAsia="Calibri"/>
          <w:sz w:val="28"/>
          <w:szCs w:val="28"/>
          <w:lang w:eastAsia="en-US"/>
        </w:rPr>
        <w:t xml:space="preserve"> настоящего приложения.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11. Порядок отнесения учреждений к группам по оплате труда руководителей установлен </w:t>
      </w:r>
      <w:hyperlink r:id="rId9" w:anchor="Par1053" w:history="1">
        <w:r w:rsidRPr="00557418">
          <w:rPr>
            <w:rStyle w:val="a7"/>
            <w:rFonts w:eastAsia="Calibri"/>
            <w:color w:val="auto"/>
            <w:sz w:val="28"/>
            <w:szCs w:val="28"/>
            <w:u w:val="none"/>
            <w:lang w:eastAsia="en-US"/>
          </w:rPr>
          <w:t>разделом 4</w:t>
        </w:r>
      </w:hyperlink>
      <w:r w:rsidRPr="00557418">
        <w:rPr>
          <w:rFonts w:eastAsia="Calibri"/>
          <w:sz w:val="28"/>
          <w:szCs w:val="28"/>
          <w:lang w:eastAsia="en-US"/>
        </w:rPr>
        <w:t xml:space="preserve"> </w:t>
      </w:r>
      <w:r>
        <w:rPr>
          <w:rFonts w:eastAsia="Calibri"/>
          <w:sz w:val="28"/>
          <w:szCs w:val="28"/>
          <w:lang w:eastAsia="en-US"/>
        </w:rPr>
        <w:t>настоящего приложения.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12. Особенности условий оплаты труда педагогических работников приведены в </w:t>
      </w:r>
      <w:hyperlink r:id="rId10" w:anchor="Par1246" w:history="1">
        <w:r w:rsidRPr="00557418">
          <w:rPr>
            <w:rStyle w:val="a7"/>
            <w:rFonts w:eastAsia="Calibri"/>
            <w:color w:val="auto"/>
            <w:sz w:val="28"/>
            <w:szCs w:val="28"/>
            <w:u w:val="none"/>
            <w:lang w:eastAsia="en-US"/>
          </w:rPr>
          <w:t>разделе 5</w:t>
        </w:r>
      </w:hyperlink>
      <w:r w:rsidRPr="00557418">
        <w:rPr>
          <w:rFonts w:eastAsia="Calibri"/>
          <w:sz w:val="28"/>
          <w:szCs w:val="28"/>
          <w:lang w:eastAsia="en-US"/>
        </w:rPr>
        <w:t xml:space="preserve"> </w:t>
      </w:r>
      <w:r>
        <w:rPr>
          <w:rFonts w:eastAsia="Calibri"/>
          <w:sz w:val="28"/>
          <w:szCs w:val="28"/>
          <w:lang w:eastAsia="en-US"/>
        </w:rPr>
        <w:t>настоящего приложения.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13. Нормы рабочего времени, нормы учебной нагрузки и порядок ее распределения в учреждениях приведены в </w:t>
      </w:r>
      <w:hyperlink r:id="rId11" w:anchor="Par1561" w:history="1">
        <w:r w:rsidRPr="00557418">
          <w:rPr>
            <w:rStyle w:val="a7"/>
            <w:rFonts w:eastAsia="Calibri"/>
            <w:color w:val="auto"/>
            <w:sz w:val="28"/>
            <w:szCs w:val="28"/>
            <w:u w:val="none"/>
            <w:lang w:eastAsia="en-US"/>
          </w:rPr>
          <w:t>разделе 6</w:t>
        </w:r>
      </w:hyperlink>
      <w:r>
        <w:rPr>
          <w:rFonts w:eastAsia="Calibri"/>
          <w:sz w:val="28"/>
          <w:szCs w:val="28"/>
          <w:lang w:eastAsia="en-US"/>
        </w:rPr>
        <w:t xml:space="preserve"> настоящего приложения.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14. Положение определяет порядок </w:t>
      </w:r>
      <w:proofErr w:type="gramStart"/>
      <w:r>
        <w:rPr>
          <w:rFonts w:eastAsia="Calibri"/>
          <w:sz w:val="28"/>
          <w:szCs w:val="28"/>
          <w:lang w:eastAsia="en-US"/>
        </w:rPr>
        <w:t>формирования фонда оплаты труда работников учреждений</w:t>
      </w:r>
      <w:proofErr w:type="gramEnd"/>
      <w:r>
        <w:rPr>
          <w:rFonts w:eastAsia="Calibri"/>
          <w:sz w:val="28"/>
          <w:szCs w:val="28"/>
          <w:lang w:eastAsia="en-US"/>
        </w:rPr>
        <w:t xml:space="preserve"> за счет средств муниципального бюджета и иных источников, не запрещенных законодательством Российской Федерации.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15. В соответствии со </w:t>
      </w:r>
      <w:hyperlink r:id="rId12" w:history="1">
        <w:r w:rsidRPr="00557418">
          <w:rPr>
            <w:rStyle w:val="a7"/>
            <w:rFonts w:eastAsia="Calibri"/>
            <w:color w:val="auto"/>
            <w:sz w:val="28"/>
            <w:szCs w:val="28"/>
            <w:u w:val="none"/>
            <w:lang w:eastAsia="en-US"/>
          </w:rPr>
          <w:t>статей 57</w:t>
        </w:r>
      </w:hyperlink>
      <w:r w:rsidRPr="00557418">
        <w:rPr>
          <w:rFonts w:eastAsia="Calibri"/>
          <w:sz w:val="28"/>
          <w:szCs w:val="28"/>
          <w:lang w:eastAsia="en-US"/>
        </w:rPr>
        <w:t xml:space="preserve"> </w:t>
      </w:r>
      <w:r>
        <w:rPr>
          <w:rFonts w:eastAsia="Calibri"/>
          <w:sz w:val="28"/>
          <w:szCs w:val="28"/>
          <w:lang w:eastAsia="en-US"/>
        </w:rPr>
        <w:t>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w:t>
      </w:r>
    </w:p>
    <w:p w:rsidR="00A85188" w:rsidRDefault="00A85188" w:rsidP="00A85188">
      <w:pPr>
        <w:widowControl w:val="0"/>
        <w:autoSpaceDE w:val="0"/>
        <w:autoSpaceDN w:val="0"/>
        <w:adjustRightInd w:val="0"/>
        <w:jc w:val="both"/>
        <w:rPr>
          <w:rFonts w:eastAsia="Calibri"/>
          <w:sz w:val="28"/>
          <w:szCs w:val="28"/>
          <w:lang w:eastAsia="en-US"/>
        </w:rPr>
      </w:pPr>
    </w:p>
    <w:p w:rsidR="00A85188" w:rsidRDefault="00A85188" w:rsidP="00A85188">
      <w:pPr>
        <w:widowControl w:val="0"/>
        <w:autoSpaceDE w:val="0"/>
        <w:autoSpaceDN w:val="0"/>
        <w:adjustRightInd w:val="0"/>
        <w:jc w:val="center"/>
        <w:rPr>
          <w:rFonts w:eastAsia="Calibri"/>
          <w:sz w:val="28"/>
          <w:szCs w:val="28"/>
          <w:lang w:eastAsia="en-US"/>
        </w:rPr>
      </w:pPr>
      <w:bookmarkStart w:id="1" w:name="Par80"/>
      <w:bookmarkEnd w:id="1"/>
      <w:r>
        <w:rPr>
          <w:rFonts w:eastAsia="Calibri"/>
          <w:sz w:val="28"/>
          <w:szCs w:val="28"/>
          <w:lang w:eastAsia="en-US"/>
        </w:rPr>
        <w:t>Раздел 1. ПРОФЕССИОНАЛЬНЫЕ КВАЛИФИКАЦИОННЫЕ ГРУППЫ</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ДОЛЖНОСТЕЙ И ПРОФЕССИЙ, РАЗМЕРЫ ДОЛЖНОСТНЫХ ОКЛАДОВ</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И СТАВОК ЗАРАБОТНОЙ ПЛАТЫ</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1.1. Профессиональные квалификационные группы должностей и размеры должностных окладов работников учреждений (кроме должностей в учреждениях дополнительного профессионального образования, указанных в </w:t>
      </w:r>
      <w:hyperlink r:id="rId13" w:anchor="Par189" w:history="1">
        <w:r w:rsidRPr="00557418">
          <w:rPr>
            <w:rStyle w:val="a7"/>
            <w:rFonts w:eastAsia="Calibri"/>
            <w:color w:val="auto"/>
            <w:sz w:val="28"/>
            <w:szCs w:val="28"/>
            <w:u w:val="none"/>
            <w:lang w:eastAsia="en-US"/>
          </w:rPr>
          <w:t>пункте 1.2</w:t>
        </w:r>
      </w:hyperlink>
      <w:r w:rsidRPr="00557418">
        <w:rPr>
          <w:rFonts w:eastAsia="Calibri"/>
          <w:sz w:val="28"/>
          <w:szCs w:val="28"/>
          <w:lang w:eastAsia="en-US"/>
        </w:rPr>
        <w:t xml:space="preserve"> </w:t>
      </w:r>
      <w:r>
        <w:rPr>
          <w:rFonts w:eastAsia="Calibri"/>
          <w:sz w:val="28"/>
          <w:szCs w:val="28"/>
          <w:lang w:eastAsia="en-US"/>
        </w:rPr>
        <w:t>настоящего раздела):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1.1.1. </w:t>
      </w:r>
      <w:bookmarkStart w:id="2" w:name="Par115"/>
      <w:bookmarkEnd w:id="2"/>
      <w:r w:rsidR="00557418">
        <w:rPr>
          <w:rFonts w:eastAsia="Calibri"/>
          <w:sz w:val="28"/>
          <w:szCs w:val="28"/>
          <w:lang w:eastAsia="en-US"/>
        </w:rPr>
        <w:t>П</w:t>
      </w:r>
      <w:r>
        <w:rPr>
          <w:rFonts w:eastAsia="Calibri"/>
          <w:sz w:val="28"/>
          <w:szCs w:val="28"/>
          <w:lang w:eastAsia="en-US"/>
        </w:rPr>
        <w:t>рофессиональная квалификационная группа "Должности педагогических работников":</w:t>
      </w:r>
    </w:p>
    <w:p w:rsidR="00A85188" w:rsidRDefault="00A85188" w:rsidP="00A85188">
      <w:pPr>
        <w:widowControl w:val="0"/>
        <w:autoSpaceDE w:val="0"/>
        <w:autoSpaceDN w:val="0"/>
        <w:adjustRightInd w:val="0"/>
        <w:jc w:val="both"/>
        <w:rPr>
          <w:rFonts w:eastAsia="Calibri"/>
          <w:sz w:val="16"/>
          <w:szCs w:val="16"/>
          <w:lang w:eastAsia="en-US"/>
        </w:rPr>
      </w:pPr>
    </w:p>
    <w:tbl>
      <w:tblPr>
        <w:tblW w:w="9498" w:type="dxa"/>
        <w:tblInd w:w="102" w:type="dxa"/>
        <w:tblLayout w:type="fixed"/>
        <w:tblCellMar>
          <w:top w:w="75" w:type="dxa"/>
          <w:left w:w="0" w:type="dxa"/>
          <w:bottom w:w="75" w:type="dxa"/>
          <w:right w:w="0" w:type="dxa"/>
        </w:tblCellMar>
        <w:tblLook w:val="04A0" w:firstRow="1" w:lastRow="0" w:firstColumn="1" w:lastColumn="0" w:noHBand="0" w:noVBand="1"/>
      </w:tblPr>
      <w:tblGrid>
        <w:gridCol w:w="540"/>
        <w:gridCol w:w="2760"/>
        <w:gridCol w:w="3788"/>
        <w:gridCol w:w="2410"/>
      </w:tblGrid>
      <w:tr w:rsidR="00A85188" w:rsidTr="00380A2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N</w:t>
            </w:r>
          </w:p>
          <w:p w:rsidR="00A85188" w:rsidRDefault="00A85188" w:rsidP="00380A25">
            <w:pPr>
              <w:widowControl w:val="0"/>
              <w:autoSpaceDE w:val="0"/>
              <w:autoSpaceDN w:val="0"/>
              <w:adjustRightInd w:val="0"/>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Номер квалификационного уровня</w:t>
            </w:r>
          </w:p>
        </w:tc>
        <w:tc>
          <w:tcPr>
            <w:tcW w:w="3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Размер должностного оклада (рублей)</w:t>
            </w:r>
          </w:p>
        </w:tc>
      </w:tr>
      <w:tr w:rsidR="00A85188" w:rsidTr="00380A2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1.</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1-й квалификационный уровень</w:t>
            </w:r>
          </w:p>
        </w:tc>
        <w:tc>
          <w:tcPr>
            <w:tcW w:w="3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557418" w:rsidP="00380A25">
            <w:pPr>
              <w:widowControl w:val="0"/>
              <w:autoSpaceDE w:val="0"/>
              <w:autoSpaceDN w:val="0"/>
              <w:adjustRightInd w:val="0"/>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 xml:space="preserve"> старший вожатый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7183</w:t>
            </w:r>
          </w:p>
        </w:tc>
      </w:tr>
      <w:tr w:rsidR="00A85188" w:rsidTr="00380A2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lastRenderedPageBreak/>
              <w:t>2.</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2-й квалификационный уровень</w:t>
            </w:r>
          </w:p>
        </w:tc>
        <w:tc>
          <w:tcPr>
            <w:tcW w:w="3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557418" w:rsidP="00380A25">
            <w:pPr>
              <w:widowControl w:val="0"/>
              <w:autoSpaceDE w:val="0"/>
              <w:autoSpaceDN w:val="0"/>
              <w:adjustRightInd w:val="0"/>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педаг</w:t>
            </w:r>
            <w:r>
              <w:rPr>
                <w:rFonts w:eastAsia="Calibri"/>
                <w:sz w:val="28"/>
                <w:szCs w:val="28"/>
                <w:lang w:eastAsia="en-US"/>
              </w:rPr>
              <w:t>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7532</w:t>
            </w:r>
          </w:p>
        </w:tc>
      </w:tr>
      <w:tr w:rsidR="00A85188" w:rsidTr="00380A2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3.</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3-й квалификационный уровень</w:t>
            </w:r>
          </w:p>
        </w:tc>
        <w:tc>
          <w:tcPr>
            <w:tcW w:w="3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557418" w:rsidP="00380A25">
            <w:pPr>
              <w:widowControl w:val="0"/>
              <w:autoSpaceDE w:val="0"/>
              <w:autoSpaceDN w:val="0"/>
              <w:adjustRightInd w:val="0"/>
              <w:rPr>
                <w:rFonts w:eastAsia="Calibri"/>
                <w:sz w:val="28"/>
                <w:szCs w:val="28"/>
                <w:lang w:eastAsia="en-US"/>
              </w:rPr>
            </w:pPr>
            <w:r>
              <w:rPr>
                <w:rFonts w:eastAsia="Calibri"/>
                <w:sz w:val="28"/>
                <w:szCs w:val="28"/>
                <w:lang w:eastAsia="en-US"/>
              </w:rPr>
              <w:t xml:space="preserve">воспитатель, </w:t>
            </w:r>
            <w:r w:rsidR="00A85188">
              <w:rPr>
                <w:rFonts w:eastAsia="Calibri"/>
                <w:sz w:val="28"/>
                <w:szCs w:val="28"/>
                <w:lang w:eastAsia="en-US"/>
              </w:rPr>
              <w:t xml:space="preserve">педагог-психолог; </w:t>
            </w:r>
            <w:r>
              <w:rPr>
                <w:rFonts w:eastAsia="Calibri"/>
                <w:sz w:val="28"/>
                <w:szCs w:val="28"/>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7900</w:t>
            </w:r>
          </w:p>
        </w:tc>
      </w:tr>
      <w:tr w:rsidR="00A85188" w:rsidTr="00380A2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4.</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4-й квалификационный уровень</w:t>
            </w:r>
          </w:p>
        </w:tc>
        <w:tc>
          <w:tcPr>
            <w:tcW w:w="3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 xml:space="preserve">педагог-библиотекарь; </w:t>
            </w:r>
            <w:r w:rsidR="004E054A">
              <w:rPr>
                <w:rFonts w:eastAsia="Calibri"/>
                <w:sz w:val="28"/>
                <w:szCs w:val="28"/>
                <w:lang w:eastAsia="en-US"/>
              </w:rPr>
              <w:t>преподаватель;</w:t>
            </w:r>
            <w:r w:rsidR="00557418">
              <w:rPr>
                <w:rFonts w:eastAsia="Calibri"/>
                <w:sz w:val="28"/>
                <w:szCs w:val="28"/>
                <w:lang w:eastAsia="en-US"/>
              </w:rPr>
              <w:t xml:space="preserve"> </w:t>
            </w:r>
            <w:r>
              <w:rPr>
                <w:rFonts w:eastAsia="Calibri"/>
                <w:sz w:val="28"/>
                <w:szCs w:val="28"/>
                <w:lang w:eastAsia="en-US"/>
              </w:rPr>
              <w:t xml:space="preserve"> преподаватель - организатор основ безопасности жизнедеятельности; </w:t>
            </w:r>
            <w:r w:rsidR="00557418">
              <w:rPr>
                <w:rFonts w:eastAsia="Calibri"/>
                <w:sz w:val="28"/>
                <w:szCs w:val="28"/>
                <w:lang w:eastAsia="en-US"/>
              </w:rPr>
              <w:t xml:space="preserve"> </w:t>
            </w:r>
            <w:r>
              <w:rPr>
                <w:rFonts w:eastAsia="Calibri"/>
                <w:sz w:val="28"/>
                <w:szCs w:val="28"/>
                <w:lang w:eastAsia="en-US"/>
              </w:rPr>
              <w:t xml:space="preserve"> учитель; </w:t>
            </w:r>
            <w:r w:rsidR="00557418">
              <w:rPr>
                <w:rFonts w:eastAsia="Calibri"/>
                <w:sz w:val="28"/>
                <w:szCs w:val="28"/>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80A25">
            <w:pPr>
              <w:widowControl w:val="0"/>
              <w:autoSpaceDE w:val="0"/>
              <w:autoSpaceDN w:val="0"/>
              <w:adjustRightInd w:val="0"/>
              <w:rPr>
                <w:rFonts w:eastAsia="Calibri"/>
                <w:sz w:val="28"/>
                <w:szCs w:val="28"/>
                <w:lang w:eastAsia="en-US"/>
              </w:rPr>
            </w:pPr>
            <w:r>
              <w:rPr>
                <w:rFonts w:eastAsia="Calibri"/>
                <w:sz w:val="28"/>
                <w:szCs w:val="28"/>
                <w:lang w:eastAsia="en-US"/>
              </w:rPr>
              <w:t>8289</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jc w:val="both"/>
        <w:rPr>
          <w:rFonts w:eastAsia="Calibri"/>
          <w:sz w:val="28"/>
          <w:szCs w:val="28"/>
          <w:lang w:eastAsia="en-US"/>
        </w:rPr>
      </w:pPr>
      <w:bookmarkStart w:id="3" w:name="Par142"/>
      <w:bookmarkEnd w:id="3"/>
      <w:r>
        <w:rPr>
          <w:rFonts w:eastAsia="Calibri"/>
          <w:sz w:val="28"/>
          <w:szCs w:val="28"/>
          <w:lang w:eastAsia="en-US"/>
        </w:rPr>
        <w:t>&lt;*&gt; Кроме должностей преподавателей, отнесенных к профессорско-преподавательскому составу.</w:t>
      </w:r>
    </w:p>
    <w:p w:rsidR="00A85188" w:rsidRDefault="00A85188" w:rsidP="00A85188">
      <w:pPr>
        <w:widowControl w:val="0"/>
        <w:autoSpaceDE w:val="0"/>
        <w:autoSpaceDN w:val="0"/>
        <w:adjustRightInd w:val="0"/>
        <w:jc w:val="both"/>
        <w:rPr>
          <w:rFonts w:eastAsia="Calibri"/>
          <w:sz w:val="28"/>
          <w:szCs w:val="28"/>
          <w:lang w:eastAsia="en-US"/>
        </w:rPr>
      </w:pPr>
      <w:bookmarkStart w:id="4" w:name="Par143"/>
      <w:bookmarkEnd w:id="4"/>
      <w:r>
        <w:rPr>
          <w:rFonts w:eastAsia="Calibri"/>
          <w:sz w:val="28"/>
          <w:szCs w:val="28"/>
          <w:lang w:eastAsia="en-US"/>
        </w:rPr>
        <w:t xml:space="preserve">&lt;**&gt; За исключением тьюторов, </w:t>
      </w:r>
      <w:proofErr w:type="gramStart"/>
      <w:r>
        <w:rPr>
          <w:rFonts w:eastAsia="Calibri"/>
          <w:sz w:val="28"/>
          <w:szCs w:val="28"/>
          <w:lang w:eastAsia="en-US"/>
        </w:rPr>
        <w:t>занятых</w:t>
      </w:r>
      <w:proofErr w:type="gramEnd"/>
      <w:r>
        <w:rPr>
          <w:rFonts w:eastAsia="Calibri"/>
          <w:sz w:val="28"/>
          <w:szCs w:val="28"/>
          <w:lang w:eastAsia="en-US"/>
        </w:rPr>
        <w:t xml:space="preserve"> в сфере дополнительного профессионального образования.</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5" w:name="Par147"/>
      <w:bookmarkEnd w:id="5"/>
      <w:r>
        <w:rPr>
          <w:rFonts w:eastAsia="Calibri"/>
          <w:sz w:val="28"/>
          <w:szCs w:val="28"/>
          <w:lang w:eastAsia="en-US"/>
        </w:rPr>
        <w:t>1.</w:t>
      </w:r>
      <w:r w:rsidR="004E054A">
        <w:rPr>
          <w:rFonts w:eastAsia="Calibri"/>
          <w:sz w:val="28"/>
          <w:szCs w:val="28"/>
          <w:lang w:eastAsia="en-US"/>
        </w:rPr>
        <w:t>2</w:t>
      </w:r>
      <w:r>
        <w:rPr>
          <w:rFonts w:eastAsia="Calibri"/>
          <w:sz w:val="28"/>
          <w:szCs w:val="28"/>
          <w:lang w:eastAsia="en-US"/>
        </w:rPr>
        <w:t>.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A85188" w:rsidRDefault="00A85188" w:rsidP="00A85188">
      <w:pPr>
        <w:widowControl w:val="0"/>
        <w:autoSpaceDE w:val="0"/>
        <w:autoSpaceDN w:val="0"/>
        <w:adjustRightInd w:val="0"/>
        <w:jc w:val="both"/>
        <w:rPr>
          <w:rFonts w:eastAsia="Calibri"/>
          <w:sz w:val="16"/>
          <w:szCs w:val="16"/>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40"/>
        <w:gridCol w:w="2760"/>
        <w:gridCol w:w="4440"/>
        <w:gridCol w:w="1946"/>
      </w:tblGrid>
      <w:tr w:rsidR="00A85188" w:rsidTr="00074AC7">
        <w:trPr>
          <w:trHeight w:val="1235"/>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074AC7">
            <w:pPr>
              <w:widowControl w:val="0"/>
              <w:autoSpaceDE w:val="0"/>
              <w:autoSpaceDN w:val="0"/>
              <w:adjustRightInd w:val="0"/>
              <w:jc w:val="center"/>
              <w:rPr>
                <w:rFonts w:eastAsia="Calibri"/>
                <w:sz w:val="28"/>
                <w:szCs w:val="28"/>
                <w:lang w:eastAsia="en-US"/>
              </w:rPr>
            </w:pPr>
            <w:r>
              <w:rPr>
                <w:rFonts w:eastAsia="Calibri"/>
                <w:sz w:val="28"/>
                <w:szCs w:val="28"/>
                <w:lang w:eastAsia="en-US"/>
              </w:rPr>
              <w:t>N</w:t>
            </w:r>
          </w:p>
          <w:p w:rsidR="00A85188" w:rsidRDefault="00A85188" w:rsidP="00074AC7">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074AC7">
            <w:pPr>
              <w:widowControl w:val="0"/>
              <w:autoSpaceDE w:val="0"/>
              <w:autoSpaceDN w:val="0"/>
              <w:adjustRightInd w:val="0"/>
              <w:jc w:val="center"/>
              <w:rPr>
                <w:rFonts w:eastAsia="Calibri"/>
                <w:sz w:val="28"/>
                <w:szCs w:val="28"/>
                <w:lang w:eastAsia="en-US"/>
              </w:rPr>
            </w:pPr>
            <w:r>
              <w:rPr>
                <w:rFonts w:eastAsia="Calibri"/>
                <w:sz w:val="28"/>
                <w:szCs w:val="28"/>
                <w:lang w:eastAsia="en-US"/>
              </w:rPr>
              <w:t>Номер квалификационной группы</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074AC7">
            <w:pPr>
              <w:widowControl w:val="0"/>
              <w:autoSpaceDE w:val="0"/>
              <w:autoSpaceDN w:val="0"/>
              <w:adjustRightInd w:val="0"/>
              <w:jc w:val="center"/>
              <w:rPr>
                <w:rFonts w:eastAsia="Calibri"/>
                <w:sz w:val="28"/>
                <w:szCs w:val="28"/>
                <w:lang w:eastAsia="en-US"/>
              </w:rPr>
            </w:pPr>
            <w:r>
              <w:rPr>
                <w:rFonts w:eastAsia="Calibri"/>
                <w:sz w:val="28"/>
                <w:szCs w:val="28"/>
                <w:lang w:eastAsia="en-US"/>
              </w:rPr>
              <w:t>Тип учреждения</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074AC7">
            <w:pPr>
              <w:widowControl w:val="0"/>
              <w:autoSpaceDE w:val="0"/>
              <w:autoSpaceDN w:val="0"/>
              <w:adjustRightInd w:val="0"/>
              <w:jc w:val="center"/>
              <w:rPr>
                <w:rFonts w:eastAsia="Calibri"/>
                <w:sz w:val="28"/>
                <w:szCs w:val="28"/>
                <w:lang w:eastAsia="en-US"/>
              </w:rPr>
            </w:pPr>
            <w:r>
              <w:rPr>
                <w:rFonts w:eastAsia="Calibri"/>
                <w:sz w:val="28"/>
                <w:szCs w:val="28"/>
                <w:lang w:eastAsia="en-US"/>
              </w:rPr>
              <w:t>Размер должностного оклада</w:t>
            </w:r>
          </w:p>
          <w:p w:rsidR="00A85188" w:rsidRDefault="00A85188" w:rsidP="00074AC7">
            <w:pPr>
              <w:widowControl w:val="0"/>
              <w:autoSpaceDE w:val="0"/>
              <w:autoSpaceDN w:val="0"/>
              <w:adjustRightInd w:val="0"/>
              <w:jc w:val="center"/>
              <w:rPr>
                <w:rFonts w:eastAsia="Calibri"/>
                <w:sz w:val="28"/>
                <w:szCs w:val="28"/>
                <w:lang w:eastAsia="en-US"/>
              </w:rPr>
            </w:pPr>
            <w:r>
              <w:rPr>
                <w:rFonts w:eastAsia="Calibri"/>
                <w:sz w:val="28"/>
                <w:szCs w:val="28"/>
                <w:lang w:eastAsia="en-US"/>
              </w:rPr>
              <w:t>(рублей)</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2-я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учреждения образования I группы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14370</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2.</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3-я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учреждения образования II и III групп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13065</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3.</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4-я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учреждения образования IV группы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11877</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1.</w:t>
      </w:r>
      <w:r w:rsidR="004E054A">
        <w:rPr>
          <w:rFonts w:eastAsia="Calibri"/>
          <w:sz w:val="28"/>
          <w:szCs w:val="28"/>
          <w:lang w:eastAsia="en-US"/>
        </w:rPr>
        <w:t>3</w:t>
      </w:r>
      <w:r>
        <w:rPr>
          <w:rFonts w:eastAsia="Calibri"/>
          <w:sz w:val="28"/>
          <w:szCs w:val="28"/>
          <w:lang w:eastAsia="en-US"/>
        </w:rPr>
        <w:t>. Размеры должностных окладов заместителей руководителя и главных бухгалтеров устанавливаются на 10-20 процентов ниже размера должностного оклада руководителя учреждения.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1.</w:t>
      </w:r>
      <w:r w:rsidR="004E054A">
        <w:rPr>
          <w:rFonts w:eastAsia="Calibri"/>
          <w:sz w:val="28"/>
          <w:szCs w:val="28"/>
          <w:lang w:eastAsia="en-US"/>
        </w:rPr>
        <w:t>4</w:t>
      </w:r>
      <w:r>
        <w:rPr>
          <w:rFonts w:eastAsia="Calibri"/>
          <w:sz w:val="28"/>
          <w:szCs w:val="28"/>
          <w:lang w:eastAsia="en-US"/>
        </w:rPr>
        <w:t xml:space="preserve">. Назначение специалистов на должности руководителей и заместителей руководителей (из числа педагогических работников) производится при наличии у них не ниже первой квалификационной </w:t>
      </w:r>
      <w:r>
        <w:rPr>
          <w:rFonts w:eastAsia="Calibri"/>
          <w:sz w:val="28"/>
          <w:szCs w:val="28"/>
          <w:lang w:eastAsia="en-US"/>
        </w:rPr>
        <w:lastRenderedPageBreak/>
        <w:t>категории.</w:t>
      </w:r>
    </w:p>
    <w:p w:rsidR="00A85188" w:rsidRDefault="00A85188" w:rsidP="00A85188">
      <w:pPr>
        <w:ind w:firstLine="708"/>
        <w:jc w:val="both"/>
        <w:rPr>
          <w:rFonts w:cs="Tahoma"/>
          <w:kern w:val="2"/>
          <w:sz w:val="28"/>
          <w:szCs w:val="28"/>
        </w:rPr>
      </w:pPr>
      <w:r>
        <w:rPr>
          <w:rFonts w:cs="Tahoma"/>
          <w:kern w:val="2"/>
          <w:sz w:val="28"/>
          <w:szCs w:val="28"/>
        </w:rPr>
        <w:t>Примечание к разделу 1:</w:t>
      </w:r>
    </w:p>
    <w:p w:rsidR="00A85188" w:rsidRDefault="00A85188" w:rsidP="00A85188">
      <w:pPr>
        <w:tabs>
          <w:tab w:val="left" w:pos="540"/>
        </w:tabs>
        <w:jc w:val="both"/>
        <w:rPr>
          <w:rFonts w:cs="Tahoma"/>
          <w:bCs/>
          <w:kern w:val="2"/>
          <w:sz w:val="28"/>
          <w:szCs w:val="28"/>
        </w:rPr>
      </w:pPr>
      <w:r>
        <w:rPr>
          <w:rFonts w:cs="Tahoma"/>
          <w:bCs/>
          <w:kern w:val="2"/>
          <w:sz w:val="28"/>
          <w:szCs w:val="28"/>
        </w:rPr>
        <w:tab/>
        <w:t xml:space="preserve">  Должностные оклады устанавливаются лицам, имеющим высшее профессиональное образование. </w:t>
      </w:r>
    </w:p>
    <w:p w:rsidR="00A85188" w:rsidRDefault="00A85188" w:rsidP="00A85188">
      <w:pPr>
        <w:jc w:val="both"/>
        <w:rPr>
          <w:rFonts w:cs="Tahoma"/>
          <w:bCs/>
          <w:kern w:val="2"/>
          <w:sz w:val="28"/>
          <w:szCs w:val="28"/>
        </w:rPr>
      </w:pPr>
      <w:r>
        <w:rPr>
          <w:rFonts w:cs="Tahoma"/>
          <w:bCs/>
          <w:kern w:val="2"/>
          <w:sz w:val="28"/>
          <w:szCs w:val="28"/>
        </w:rPr>
        <w:t xml:space="preserve">Руководителям и специалистам, не имеющим высшего профессионального образования, оплата труда производится ниже на 10 процентов. </w:t>
      </w:r>
    </w:p>
    <w:p w:rsidR="00A85188" w:rsidRDefault="00A85188" w:rsidP="00A85188">
      <w:pPr>
        <w:jc w:val="both"/>
        <w:rPr>
          <w:rFonts w:cs="Tahoma"/>
          <w:bCs/>
          <w:kern w:val="2"/>
          <w:sz w:val="28"/>
          <w:szCs w:val="28"/>
        </w:rPr>
      </w:pPr>
      <w:r>
        <w:rPr>
          <w:rFonts w:cs="Tahoma"/>
          <w:bCs/>
          <w:kern w:val="2"/>
          <w:sz w:val="28"/>
          <w:szCs w:val="28"/>
        </w:rPr>
        <w:t>Руководителям и специалистам, не имеющим высшего и среднего профессионального образования, оплата труда производится ниже на 15 процентов.</w:t>
      </w:r>
    </w:p>
    <w:p w:rsidR="00A85188" w:rsidRDefault="00A85188" w:rsidP="00A85188">
      <w:pPr>
        <w:widowControl w:val="0"/>
        <w:autoSpaceDE w:val="0"/>
        <w:autoSpaceDN w:val="0"/>
        <w:adjustRightInd w:val="0"/>
        <w:ind w:firstLine="708"/>
        <w:jc w:val="both"/>
        <w:rPr>
          <w:rFonts w:eastAsia="Calibri"/>
          <w:sz w:val="16"/>
          <w:szCs w:val="16"/>
          <w:lang w:eastAsia="en-US"/>
        </w:rPr>
      </w:pPr>
    </w:p>
    <w:p w:rsidR="00A85188" w:rsidRDefault="00A85188" w:rsidP="00A85188">
      <w:pPr>
        <w:widowControl w:val="0"/>
        <w:autoSpaceDE w:val="0"/>
        <w:autoSpaceDN w:val="0"/>
        <w:adjustRightInd w:val="0"/>
        <w:jc w:val="center"/>
        <w:rPr>
          <w:rFonts w:eastAsia="Calibri"/>
          <w:sz w:val="28"/>
          <w:szCs w:val="28"/>
          <w:lang w:eastAsia="en-US"/>
        </w:rPr>
      </w:pPr>
      <w:bookmarkStart w:id="6" w:name="Par577"/>
      <w:bookmarkEnd w:id="6"/>
      <w:r>
        <w:rPr>
          <w:rFonts w:eastAsia="Calibri"/>
          <w:sz w:val="28"/>
          <w:szCs w:val="28"/>
          <w:lang w:eastAsia="en-US"/>
        </w:rPr>
        <w:t>Раздел 2. ВЫПЛАТЫ КОМПЕНСАЦИОННОГО ХАРАКТЕРА</w:t>
      </w:r>
    </w:p>
    <w:p w:rsidR="00A85188" w:rsidRDefault="00A85188" w:rsidP="00A85188">
      <w:pPr>
        <w:widowControl w:val="0"/>
        <w:autoSpaceDE w:val="0"/>
        <w:autoSpaceDN w:val="0"/>
        <w:adjustRightInd w:val="0"/>
        <w:jc w:val="center"/>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2.1. В соответствии с Перечнем выплат компенсационного характера и порядком их установления в муниципальных учреждениях Тацинского района, утвержденным настоящим постановлением, работникам устанавливаются следующие виды выплат компенсационного характера: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выплаты работникам, занятым на тяжелых работах, работах с вредными и (или) опасными и иными особыми условиями труда;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A85188" w:rsidRDefault="00A85188" w:rsidP="00A85188">
      <w:pPr>
        <w:widowControl w:val="0"/>
        <w:autoSpaceDE w:val="0"/>
        <w:autoSpaceDN w:val="0"/>
        <w:adjustRightInd w:val="0"/>
        <w:ind w:firstLine="708"/>
        <w:jc w:val="both"/>
        <w:rPr>
          <w:rFonts w:eastAsia="Calibri"/>
          <w:sz w:val="28"/>
          <w:szCs w:val="28"/>
          <w:lang w:eastAsia="en-US"/>
        </w:rPr>
      </w:pPr>
      <w:r>
        <w:rPr>
          <w:color w:val="000000"/>
          <w:sz w:val="28"/>
          <w:szCs w:val="28"/>
        </w:rPr>
        <w:t>Выплаты компенсацион</w:t>
      </w:r>
      <w:r>
        <w:rPr>
          <w:sz w:val="28"/>
          <w:szCs w:val="28"/>
        </w:rPr>
        <w:t xml:space="preserve">ного характера устанавливаются по основной работе и работе, осуществляемой по совместительству.  </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2.3. Размеры и условия осуществления выплат компенсационного характера конкретизируются в локальных нормативных актах учреждений.</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2.4.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4" w:history="1">
        <w:r w:rsidRPr="001B5CDB">
          <w:rPr>
            <w:rStyle w:val="a7"/>
            <w:rFonts w:eastAsia="Calibri"/>
            <w:color w:val="auto"/>
            <w:sz w:val="28"/>
            <w:szCs w:val="28"/>
            <w:u w:val="none"/>
            <w:lang w:eastAsia="en-US"/>
          </w:rPr>
          <w:t>статьей 147</w:t>
        </w:r>
      </w:hyperlink>
      <w:r>
        <w:rPr>
          <w:rFonts w:eastAsia="Calibri"/>
          <w:sz w:val="28"/>
          <w:szCs w:val="28"/>
          <w:lang w:eastAsia="en-US"/>
        </w:rPr>
        <w:t xml:space="preserve"> Трудового кодекса Российской Федерации.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7" w:name="Par588"/>
      <w:bookmarkEnd w:id="7"/>
      <w:r>
        <w:rPr>
          <w:rFonts w:eastAsia="Calibri"/>
          <w:sz w:val="28"/>
          <w:szCs w:val="28"/>
          <w:lang w:eastAsia="en-US"/>
        </w:rPr>
        <w:lastRenderedPageBreak/>
        <w:t>2.4.2. Доплаты за работу в особых условиях труда устанавливаются в следующих размерах:</w:t>
      </w:r>
    </w:p>
    <w:p w:rsidR="00A85188" w:rsidRDefault="00A85188" w:rsidP="00A85188">
      <w:pPr>
        <w:widowControl w:val="0"/>
        <w:autoSpaceDE w:val="0"/>
        <w:autoSpaceDN w:val="0"/>
        <w:adjustRightInd w:val="0"/>
        <w:jc w:val="both"/>
        <w:rPr>
          <w:rFonts w:eastAsia="Calibri"/>
          <w:sz w:val="16"/>
          <w:szCs w:val="16"/>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40"/>
        <w:gridCol w:w="6853"/>
        <w:gridCol w:w="2267"/>
      </w:tblGrid>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N</w:t>
            </w:r>
          </w:p>
          <w:p w:rsidR="00A85188" w:rsidRDefault="00A85188">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6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Перечень категорий работников и видов работ</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Размер доплаты к должностному окладу (ставке заработной платы) (процентов)</w:t>
            </w:r>
          </w:p>
        </w:tc>
      </w:tr>
      <w:tr w:rsidR="00A85188" w:rsidTr="00A85188">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685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индивидуальное обучение на дому больных детей-хроников (при наличии соответствующего медицинского заключения):</w:t>
            </w:r>
          </w:p>
        </w:tc>
        <w:tc>
          <w:tcPr>
            <w:tcW w:w="226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A85188">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5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педагогическим работникам</w:t>
            </w:r>
          </w:p>
        </w:tc>
        <w:tc>
          <w:tcPr>
            <w:tcW w:w="22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20</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Pr="001B5CDB"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Примечание к </w:t>
      </w:r>
      <w:hyperlink r:id="rId15" w:anchor="Par588" w:history="1">
        <w:r w:rsidRPr="001B5CDB">
          <w:rPr>
            <w:rStyle w:val="a7"/>
            <w:rFonts w:eastAsia="Calibri"/>
            <w:color w:val="auto"/>
            <w:sz w:val="28"/>
            <w:szCs w:val="28"/>
            <w:u w:val="none"/>
            <w:lang w:eastAsia="en-US"/>
          </w:rPr>
          <w:t>подпункту 2.4.2.</w:t>
        </w:r>
      </w:hyperlink>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A85188" w:rsidRDefault="00A85188" w:rsidP="00A85188">
      <w:pPr>
        <w:ind w:firstLine="709"/>
        <w:jc w:val="both"/>
        <w:rPr>
          <w:rFonts w:cs="Tahoma"/>
          <w:kern w:val="2"/>
          <w:sz w:val="28"/>
          <w:szCs w:val="28"/>
        </w:rPr>
      </w:pPr>
      <w:r>
        <w:rPr>
          <w:rFonts w:eastAsia="Calibri"/>
          <w:sz w:val="28"/>
          <w:szCs w:val="28"/>
          <w:lang w:eastAsia="en-US"/>
        </w:rPr>
        <w:t xml:space="preserve">В специальных учреждениях дополнительного образования спортивной направленности для учащихся с ограниченными возможностями здоровья, в том числе с задержкой психического развития, доплата за работу в особых условиях труда устанавливается с учетом учебной нагрузки в процентах за одного занимающегося. </w:t>
      </w:r>
      <w:r>
        <w:rPr>
          <w:rFonts w:cs="Tahoma"/>
          <w:kern w:val="2"/>
          <w:sz w:val="28"/>
          <w:szCs w:val="28"/>
        </w:rPr>
        <w:t xml:space="preserve">Перечень работников, которым устанавливается доплата к должностному окладу и размеры, конкретизируется в локальном нормативном акте учреждения. </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2.5. Выплаты работникам при выполнении работ в условиях труда, отклоняющихся </w:t>
      </w:r>
      <w:proofErr w:type="gramStart"/>
      <w:r>
        <w:rPr>
          <w:rFonts w:eastAsia="Calibri"/>
          <w:sz w:val="28"/>
          <w:szCs w:val="28"/>
          <w:lang w:eastAsia="en-US"/>
        </w:rPr>
        <w:t>от</w:t>
      </w:r>
      <w:proofErr w:type="gramEnd"/>
      <w:r>
        <w:rPr>
          <w:rFonts w:eastAsia="Calibri"/>
          <w:sz w:val="28"/>
          <w:szCs w:val="28"/>
          <w:lang w:eastAsia="en-US"/>
        </w:rPr>
        <w:t xml:space="preserve"> нормальных:</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2.5.1. Доплата за работу в ночное время производится работникам в соответствии со </w:t>
      </w:r>
      <w:hyperlink r:id="rId16" w:history="1">
        <w:r w:rsidRPr="001B5CDB">
          <w:rPr>
            <w:rStyle w:val="a7"/>
            <w:rFonts w:eastAsia="Calibri"/>
            <w:color w:val="auto"/>
            <w:sz w:val="28"/>
            <w:szCs w:val="28"/>
            <w:u w:val="none"/>
            <w:lang w:eastAsia="en-US"/>
          </w:rPr>
          <w:t>статьей 154</w:t>
        </w:r>
      </w:hyperlink>
      <w:r>
        <w:rPr>
          <w:rFonts w:eastAsia="Calibri"/>
          <w:sz w:val="28"/>
          <w:szCs w:val="28"/>
          <w:lang w:eastAsia="en-US"/>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A85188" w:rsidRDefault="00A85188" w:rsidP="00A85188">
      <w:pPr>
        <w:widowControl w:val="0"/>
        <w:autoSpaceDE w:val="0"/>
        <w:autoSpaceDN w:val="0"/>
        <w:adjustRightInd w:val="0"/>
        <w:jc w:val="both"/>
        <w:rPr>
          <w:rFonts w:eastAsia="Calibri"/>
          <w:sz w:val="28"/>
          <w:szCs w:val="28"/>
          <w:lang w:eastAsia="en-US"/>
        </w:rPr>
      </w:pPr>
      <w:r>
        <w:rPr>
          <w:rFonts w:eastAsia="Calibri"/>
          <w:sz w:val="28"/>
          <w:szCs w:val="28"/>
          <w:lang w:eastAsia="en-US"/>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8" w:name="Par670"/>
      <w:bookmarkEnd w:id="8"/>
      <w:r>
        <w:rPr>
          <w:rFonts w:eastAsia="Calibri"/>
          <w:sz w:val="28"/>
          <w:szCs w:val="28"/>
          <w:lang w:eastAsia="en-US"/>
        </w:rPr>
        <w:lastRenderedPageBreak/>
        <w:t>2.5.2. Доплата за осуществление дополнительной работы, не входящей в круг основных должностных обязанностей:</w:t>
      </w:r>
    </w:p>
    <w:p w:rsidR="00A85188" w:rsidRDefault="00A85188" w:rsidP="00A85188">
      <w:pPr>
        <w:widowControl w:val="0"/>
        <w:autoSpaceDE w:val="0"/>
        <w:autoSpaceDN w:val="0"/>
        <w:adjustRightInd w:val="0"/>
        <w:jc w:val="both"/>
        <w:rPr>
          <w:rFonts w:eastAsia="Calibri"/>
          <w:sz w:val="16"/>
          <w:szCs w:val="16"/>
          <w:lang w:eastAsia="en-US"/>
        </w:rPr>
      </w:pPr>
    </w:p>
    <w:tbl>
      <w:tblPr>
        <w:tblW w:w="9635" w:type="dxa"/>
        <w:tblInd w:w="102" w:type="dxa"/>
        <w:tblLayout w:type="fixed"/>
        <w:tblCellMar>
          <w:top w:w="75" w:type="dxa"/>
          <w:left w:w="0" w:type="dxa"/>
          <w:bottom w:w="75" w:type="dxa"/>
          <w:right w:w="0" w:type="dxa"/>
        </w:tblCellMar>
        <w:tblLook w:val="04A0" w:firstRow="1" w:lastRow="0" w:firstColumn="1" w:lastColumn="0" w:noHBand="0" w:noVBand="1"/>
      </w:tblPr>
      <w:tblGrid>
        <w:gridCol w:w="540"/>
        <w:gridCol w:w="6840"/>
        <w:gridCol w:w="2255"/>
      </w:tblGrid>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N</w:t>
            </w:r>
          </w:p>
          <w:p w:rsidR="00A85188" w:rsidRDefault="00A85188">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Перечень категорий работников и видов работ</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Размер доплаты</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к должностному окладу (процентов)</w:t>
            </w:r>
          </w:p>
        </w:tc>
      </w:tr>
      <w:tr w:rsidR="00A85188" w:rsidTr="001B5CDB">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Учителя - за классное руководство:</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1-4 классов</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5-11 классов</w:t>
            </w:r>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25</w:t>
            </w:r>
          </w:p>
        </w:tc>
      </w:tr>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2.</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Учителя 1-4 классов за проверку тетрадей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15</w:t>
            </w:r>
          </w:p>
        </w:tc>
      </w:tr>
      <w:tr w:rsidR="00A85188" w:rsidTr="001B5CDB">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3.</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Учителя, преподаватели - за проверку письменных работ </w:t>
            </w:r>
            <w:proofErr w:type="gramStart"/>
            <w:r>
              <w:rPr>
                <w:rFonts w:eastAsia="Calibri"/>
                <w:sz w:val="28"/>
                <w:szCs w:val="28"/>
                <w:lang w:eastAsia="en-US"/>
              </w:rPr>
              <w:t>по</w:t>
            </w:r>
            <w:proofErr w:type="gramEnd"/>
            <w:r>
              <w:rPr>
                <w:rFonts w:eastAsia="Calibri"/>
                <w:sz w:val="28"/>
                <w:szCs w:val="28"/>
                <w:lang w:eastAsia="en-US"/>
              </w:rPr>
              <w:t>:</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русскому языку, литературе</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математике</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proofErr w:type="gramStart"/>
            <w:r>
              <w:rPr>
                <w:rFonts w:eastAsia="Calibri"/>
                <w:sz w:val="28"/>
                <w:szCs w:val="28"/>
                <w:lang w:eastAsia="en-US"/>
              </w:rPr>
              <w:t>иностранному языку, черчению, технической механике, физике, химии, биологии, истории, географии, программированию, основам безопасности жизнедеятельности, музыкальной литературе, аранжировке (урокам музыки)</w:t>
            </w:r>
            <w:proofErr w:type="gramEnd"/>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tc>
      </w:tr>
      <w:tr w:rsidR="00A85188" w:rsidTr="001B5CDB">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4.</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Педагогические работники - за заведование учебными кабинетами (лабораториями):</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в общеобразовательных учреждениях</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rsidP="00074AC7">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tc>
      </w:tr>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5.</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1B5CDB">
            <w:pPr>
              <w:widowControl w:val="0"/>
              <w:autoSpaceDE w:val="0"/>
              <w:autoSpaceDN w:val="0"/>
              <w:adjustRightInd w:val="0"/>
              <w:rPr>
                <w:rFonts w:eastAsia="Calibri"/>
                <w:sz w:val="28"/>
                <w:szCs w:val="28"/>
                <w:lang w:eastAsia="en-US"/>
              </w:rPr>
            </w:pPr>
            <w:r>
              <w:rPr>
                <w:rFonts w:eastAsia="Calibri"/>
                <w:sz w:val="28"/>
                <w:szCs w:val="28"/>
                <w:lang w:eastAsia="en-US"/>
              </w:rPr>
              <w:t xml:space="preserve">Педагогические работники - за заведование </w:t>
            </w:r>
            <w:r w:rsidR="001B5CDB">
              <w:rPr>
                <w:rFonts w:eastAsia="Calibri"/>
                <w:sz w:val="28"/>
                <w:szCs w:val="28"/>
                <w:lang w:eastAsia="en-US"/>
              </w:rPr>
              <w:t xml:space="preserve"> учебными мастерскими</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25</w:t>
            </w:r>
          </w:p>
        </w:tc>
      </w:tr>
      <w:tr w:rsidR="00A85188" w:rsidTr="00C4072E">
        <w:trPr>
          <w:trHeight w:val="1231"/>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6.</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C4072E">
        <w:trPr>
          <w:trHeight w:val="11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руководитель комиссии</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 численностью работников более 40 человек</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более 30 человек</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до 30 человек</w:t>
            </w:r>
          </w:p>
        </w:tc>
        <w:tc>
          <w:tcPr>
            <w:tcW w:w="2255" w:type="dxa"/>
            <w:tcBorders>
              <w:top w:val="nil"/>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center"/>
              <w:rPr>
                <w:rFonts w:eastAsia="Calibri"/>
                <w:sz w:val="28"/>
                <w:szCs w:val="28"/>
                <w:lang w:eastAsia="en-US"/>
              </w:rPr>
            </w:pP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до15</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секретарь</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 численностью работников более 40 человек</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более 30 человек</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до 30 человек</w:t>
            </w:r>
          </w:p>
        </w:tc>
        <w:tc>
          <w:tcPr>
            <w:tcW w:w="2255" w:type="dxa"/>
            <w:tcBorders>
              <w:top w:val="nil"/>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center"/>
              <w:rPr>
                <w:rFonts w:eastAsia="Calibri"/>
                <w:sz w:val="28"/>
                <w:szCs w:val="28"/>
                <w:lang w:eastAsia="en-US"/>
              </w:rPr>
            </w:pP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8</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работники учреждений </w:t>
            </w:r>
            <w:proofErr w:type="gramStart"/>
            <w:r>
              <w:rPr>
                <w:rFonts w:eastAsia="Calibri"/>
                <w:sz w:val="28"/>
                <w:szCs w:val="28"/>
                <w:lang w:eastAsia="en-US"/>
              </w:rPr>
              <w:t>за</w:t>
            </w:r>
            <w:proofErr w:type="gramEnd"/>
            <w:r>
              <w:rPr>
                <w:rFonts w:eastAsia="Calibri"/>
                <w:sz w:val="28"/>
                <w:szCs w:val="28"/>
                <w:lang w:eastAsia="en-US"/>
              </w:rPr>
              <w:t>:</w:t>
            </w:r>
          </w:p>
        </w:tc>
        <w:tc>
          <w:tcPr>
            <w:tcW w:w="2255" w:type="dxa"/>
            <w:tcBorders>
              <w:top w:val="nil"/>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15</w:t>
            </w:r>
          </w:p>
        </w:tc>
      </w:tr>
      <w:tr w:rsidR="00A85188" w:rsidTr="001B5CDB">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DD3B01">
            <w:pPr>
              <w:widowControl w:val="0"/>
              <w:autoSpaceDE w:val="0"/>
              <w:autoSpaceDN w:val="0"/>
              <w:adjustRightInd w:val="0"/>
              <w:jc w:val="center"/>
              <w:rPr>
                <w:rFonts w:eastAsia="Calibri"/>
                <w:sz w:val="28"/>
                <w:szCs w:val="28"/>
                <w:lang w:eastAsia="en-US"/>
              </w:rPr>
            </w:pPr>
            <w:r>
              <w:rPr>
                <w:rFonts w:eastAsia="Calibri"/>
                <w:sz w:val="28"/>
                <w:szCs w:val="28"/>
                <w:lang w:eastAsia="en-US"/>
              </w:rPr>
              <w:t>7</w:t>
            </w:r>
            <w:r w:rsidR="00A85188">
              <w:rPr>
                <w:rFonts w:eastAsia="Calibri"/>
                <w:sz w:val="28"/>
                <w:szCs w:val="28"/>
                <w:lang w:eastAsia="en-US"/>
              </w:rPr>
              <w:t>.</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Учителя, преподаватели - за исполнение обязанностей мастера учебных мастерских:</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заведование учебными мастерскими</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25</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при наличии комбинированных мастерских</w:t>
            </w:r>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40</w:t>
            </w:r>
          </w:p>
        </w:tc>
      </w:tr>
      <w:tr w:rsidR="00A85188" w:rsidTr="001B5CDB">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DD3B01">
            <w:pPr>
              <w:widowControl w:val="0"/>
              <w:autoSpaceDE w:val="0"/>
              <w:autoSpaceDN w:val="0"/>
              <w:adjustRightInd w:val="0"/>
              <w:jc w:val="center"/>
              <w:rPr>
                <w:rFonts w:eastAsia="Calibri"/>
                <w:sz w:val="28"/>
                <w:szCs w:val="28"/>
                <w:lang w:eastAsia="en-US"/>
              </w:rPr>
            </w:pPr>
            <w:r>
              <w:rPr>
                <w:rFonts w:eastAsia="Calibri"/>
                <w:sz w:val="28"/>
                <w:szCs w:val="28"/>
                <w:lang w:eastAsia="en-US"/>
              </w:rPr>
              <w:t>8</w:t>
            </w:r>
            <w:r w:rsidR="00A85188">
              <w:rPr>
                <w:rFonts w:eastAsia="Calibri"/>
                <w:sz w:val="28"/>
                <w:szCs w:val="28"/>
                <w:lang w:eastAsia="en-US"/>
              </w:rPr>
              <w:t>.</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Педагогические работники - за проведение внеклассной работы по физическому воспитанию в общеобразовательных учреждениях с количеством классов:</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от 10 до 19</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30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от 20 до 29</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60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от 30 и более</w:t>
            </w:r>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100</w:t>
            </w:r>
          </w:p>
        </w:tc>
      </w:tr>
      <w:tr w:rsidR="00A85188" w:rsidTr="001B5CDB">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DD3B01">
            <w:pPr>
              <w:widowControl w:val="0"/>
              <w:autoSpaceDE w:val="0"/>
              <w:autoSpaceDN w:val="0"/>
              <w:adjustRightInd w:val="0"/>
              <w:jc w:val="center"/>
              <w:rPr>
                <w:rFonts w:eastAsia="Calibri"/>
                <w:sz w:val="28"/>
                <w:szCs w:val="28"/>
                <w:lang w:eastAsia="en-US"/>
              </w:rPr>
            </w:pPr>
            <w:r>
              <w:rPr>
                <w:rFonts w:eastAsia="Calibri"/>
                <w:sz w:val="28"/>
                <w:szCs w:val="28"/>
                <w:lang w:eastAsia="en-US"/>
              </w:rPr>
              <w:t>9</w:t>
            </w:r>
            <w:r w:rsidR="00A85188">
              <w:rPr>
                <w:rFonts w:eastAsia="Calibri"/>
                <w:sz w:val="28"/>
                <w:szCs w:val="28"/>
                <w:lang w:eastAsia="en-US"/>
              </w:rPr>
              <w:t>.</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Педагогические работники - за организацию трудового обучения, общественно-полезного, производительного труда и профориентацию в общеобразовательных учреждениях, имеющих:</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6-12 классов</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13-29 классов</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30</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30 и более классов</w:t>
            </w:r>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50</w:t>
            </w:r>
          </w:p>
        </w:tc>
      </w:tr>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DD3B01">
            <w:pPr>
              <w:widowControl w:val="0"/>
              <w:autoSpaceDE w:val="0"/>
              <w:autoSpaceDN w:val="0"/>
              <w:adjustRightInd w:val="0"/>
              <w:jc w:val="center"/>
              <w:rPr>
                <w:rFonts w:eastAsia="Calibri"/>
                <w:sz w:val="28"/>
                <w:szCs w:val="28"/>
                <w:lang w:eastAsia="en-US"/>
              </w:rPr>
            </w:pPr>
            <w:r>
              <w:rPr>
                <w:rFonts w:eastAsia="Calibri"/>
                <w:sz w:val="28"/>
                <w:szCs w:val="28"/>
                <w:lang w:eastAsia="en-US"/>
              </w:rPr>
              <w:t>1</w:t>
            </w:r>
            <w:r w:rsidR="00DD3B01">
              <w:rPr>
                <w:rFonts w:eastAsia="Calibri"/>
                <w:sz w:val="28"/>
                <w:szCs w:val="28"/>
                <w:lang w:eastAsia="en-US"/>
              </w:rPr>
              <w:t>0</w:t>
            </w:r>
            <w:r>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Учителя, преподаватели и другие работники - за ведение делопроизводства и архива</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 численностью работников более 40 человек</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более 30 человек</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                                                  до 30 человек</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center"/>
              <w:rPr>
                <w:rFonts w:eastAsia="Calibri"/>
                <w:sz w:val="28"/>
                <w:szCs w:val="28"/>
                <w:lang w:eastAsia="en-US"/>
              </w:rPr>
            </w:pPr>
          </w:p>
          <w:p w:rsidR="00A85188" w:rsidRDefault="00A85188">
            <w:pPr>
              <w:widowControl w:val="0"/>
              <w:autoSpaceDE w:val="0"/>
              <w:autoSpaceDN w:val="0"/>
              <w:adjustRightInd w:val="0"/>
              <w:jc w:val="center"/>
              <w:rPr>
                <w:rFonts w:eastAsia="Calibri"/>
                <w:sz w:val="28"/>
                <w:szCs w:val="28"/>
                <w:lang w:eastAsia="en-US"/>
              </w:rPr>
            </w:pP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до10</w:t>
            </w:r>
          </w:p>
        </w:tc>
      </w:tr>
      <w:tr w:rsidR="00A85188" w:rsidTr="00BE52AA">
        <w:trPr>
          <w:trHeight w:val="493"/>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DD3B01">
            <w:pPr>
              <w:widowControl w:val="0"/>
              <w:autoSpaceDE w:val="0"/>
              <w:autoSpaceDN w:val="0"/>
              <w:adjustRightInd w:val="0"/>
              <w:jc w:val="center"/>
              <w:rPr>
                <w:rFonts w:eastAsia="Calibri"/>
                <w:sz w:val="28"/>
                <w:szCs w:val="28"/>
                <w:lang w:eastAsia="en-US"/>
              </w:rPr>
            </w:pPr>
            <w:r>
              <w:rPr>
                <w:rFonts w:eastAsia="Calibri"/>
                <w:sz w:val="28"/>
                <w:szCs w:val="28"/>
                <w:lang w:eastAsia="en-US"/>
              </w:rPr>
              <w:t>1</w:t>
            </w:r>
            <w:r w:rsidR="00DD3B01">
              <w:rPr>
                <w:rFonts w:eastAsia="Calibri"/>
                <w:sz w:val="28"/>
                <w:szCs w:val="28"/>
                <w:lang w:eastAsia="en-US"/>
              </w:rPr>
              <w:t>1</w:t>
            </w:r>
            <w:r>
              <w:rPr>
                <w:rFonts w:eastAsia="Calibri"/>
                <w:sz w:val="28"/>
                <w:szCs w:val="28"/>
                <w:lang w:eastAsia="en-US"/>
              </w:rPr>
              <w:t>.</w:t>
            </w:r>
          </w:p>
        </w:tc>
        <w:tc>
          <w:tcPr>
            <w:tcW w:w="68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lastRenderedPageBreak/>
              <w:t>работники образовательных учреждений, в том числе библиотекари:</w:t>
            </w:r>
          </w:p>
        </w:tc>
        <w:tc>
          <w:tcPr>
            <w:tcW w:w="22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center"/>
              <w:rPr>
                <w:rFonts w:eastAsia="Calibri"/>
                <w:sz w:val="28"/>
                <w:szCs w:val="28"/>
                <w:lang w:eastAsia="en-US"/>
              </w:rPr>
            </w:pP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работу с библиотечным фондом учебников, в зависимости от количества экземпляров учебников,</w:t>
            </w:r>
          </w:p>
        </w:tc>
        <w:tc>
          <w:tcPr>
            <w:tcW w:w="2255"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25</w:t>
            </w:r>
          </w:p>
        </w:tc>
      </w:tr>
      <w:tr w:rsidR="00A85188" w:rsidTr="001B5CDB">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68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работу с архивом учреждения</w:t>
            </w:r>
          </w:p>
        </w:tc>
        <w:tc>
          <w:tcPr>
            <w:tcW w:w="225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25</w:t>
            </w:r>
          </w:p>
        </w:tc>
      </w:tr>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DD3B01">
            <w:pPr>
              <w:widowControl w:val="0"/>
              <w:autoSpaceDE w:val="0"/>
              <w:autoSpaceDN w:val="0"/>
              <w:adjustRightInd w:val="0"/>
              <w:jc w:val="center"/>
              <w:rPr>
                <w:rFonts w:eastAsia="Calibri"/>
                <w:sz w:val="28"/>
                <w:szCs w:val="28"/>
                <w:lang w:eastAsia="en-US"/>
              </w:rPr>
            </w:pPr>
            <w:r>
              <w:rPr>
                <w:rFonts w:eastAsia="Calibri"/>
                <w:sz w:val="28"/>
                <w:szCs w:val="28"/>
                <w:lang w:eastAsia="en-US"/>
              </w:rPr>
              <w:t>1</w:t>
            </w:r>
            <w:r w:rsidR="00DD3B01">
              <w:rPr>
                <w:rFonts w:eastAsia="Calibri"/>
                <w:sz w:val="28"/>
                <w:szCs w:val="28"/>
                <w:lang w:eastAsia="en-US"/>
              </w:rPr>
              <w:t>2</w:t>
            </w:r>
            <w:r>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Работники, ответственные за организацию питания в образовательных учреждениях</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tc>
      </w:tr>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DD3B01">
            <w:pPr>
              <w:widowControl w:val="0"/>
              <w:autoSpaceDE w:val="0"/>
              <w:autoSpaceDN w:val="0"/>
              <w:adjustRightInd w:val="0"/>
              <w:jc w:val="center"/>
              <w:rPr>
                <w:rFonts w:eastAsia="Calibri"/>
                <w:sz w:val="28"/>
                <w:szCs w:val="28"/>
                <w:lang w:eastAsia="en-US"/>
              </w:rPr>
            </w:pPr>
            <w:r>
              <w:rPr>
                <w:rFonts w:eastAsia="Calibri"/>
                <w:sz w:val="28"/>
                <w:szCs w:val="28"/>
                <w:lang w:eastAsia="en-US"/>
              </w:rPr>
              <w:t>1</w:t>
            </w:r>
            <w:r w:rsidR="00DD3B01">
              <w:rPr>
                <w:rFonts w:eastAsia="Calibri"/>
                <w:sz w:val="28"/>
                <w:szCs w:val="28"/>
                <w:lang w:eastAsia="en-US"/>
              </w:rPr>
              <w:t>3</w:t>
            </w:r>
            <w:r>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Работники, ответственные за сопровождение обучающихся к школе и обратно (подвоз детей)</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tc>
      </w:tr>
      <w:tr w:rsidR="00A85188" w:rsidTr="001B5CD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DD3B01">
            <w:pPr>
              <w:widowControl w:val="0"/>
              <w:autoSpaceDE w:val="0"/>
              <w:autoSpaceDN w:val="0"/>
              <w:adjustRightInd w:val="0"/>
              <w:jc w:val="center"/>
              <w:rPr>
                <w:rFonts w:eastAsia="Calibri"/>
                <w:sz w:val="28"/>
                <w:szCs w:val="28"/>
                <w:lang w:eastAsia="en-US"/>
              </w:rPr>
            </w:pPr>
            <w:r>
              <w:rPr>
                <w:rFonts w:eastAsia="Calibri"/>
                <w:sz w:val="28"/>
                <w:szCs w:val="28"/>
                <w:lang w:eastAsia="en-US"/>
              </w:rPr>
              <w:t>1</w:t>
            </w:r>
            <w:r w:rsidR="00DD3B01">
              <w:rPr>
                <w:rFonts w:eastAsia="Calibri"/>
                <w:sz w:val="28"/>
                <w:szCs w:val="28"/>
                <w:lang w:eastAsia="en-US"/>
              </w:rPr>
              <w:t>4</w:t>
            </w:r>
            <w:r>
              <w:rPr>
                <w:rFonts w:eastAsia="Calibri"/>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Примечания к </w:t>
      </w:r>
      <w:hyperlink r:id="rId17" w:anchor="Par670" w:history="1">
        <w:r w:rsidRPr="001B5CDB">
          <w:rPr>
            <w:rStyle w:val="a7"/>
            <w:rFonts w:eastAsia="Calibri"/>
            <w:color w:val="auto"/>
            <w:sz w:val="28"/>
            <w:szCs w:val="28"/>
            <w:u w:val="none"/>
            <w:lang w:eastAsia="en-US"/>
          </w:rPr>
          <w:t>подпункту 2.5.2</w:t>
        </w:r>
      </w:hyperlink>
      <w:r>
        <w:rPr>
          <w:rFonts w:eastAsia="Calibri"/>
          <w:sz w:val="28"/>
          <w:szCs w:val="28"/>
          <w:lang w:eastAsia="en-US"/>
        </w:rPr>
        <w:t>:</w:t>
      </w:r>
    </w:p>
    <w:p w:rsidR="00A85188" w:rsidRDefault="001B5CDB"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002425BD">
        <w:rPr>
          <w:rFonts w:eastAsia="Calibri"/>
          <w:sz w:val="28"/>
          <w:szCs w:val="28"/>
          <w:lang w:eastAsia="en-US"/>
        </w:rPr>
        <w:t>1</w:t>
      </w:r>
      <w:r w:rsidR="00A85188">
        <w:rPr>
          <w:rFonts w:eastAsia="Calibri"/>
          <w:sz w:val="28"/>
          <w:szCs w:val="28"/>
          <w:lang w:eastAsia="en-US"/>
        </w:rPr>
        <w:t>.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5-11 (12) классов, преподавателям за проверку письменных работ, которая устанавливается от должностного оклада, исчисленного на учебную нагрузку).</w:t>
      </w:r>
    </w:p>
    <w:p w:rsidR="00A85188" w:rsidRDefault="005B60D2"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w:t>
      </w:r>
      <w:r w:rsidR="00A85188">
        <w:rPr>
          <w:rFonts w:eastAsia="Calibri"/>
          <w:sz w:val="28"/>
          <w:szCs w:val="28"/>
          <w:lang w:eastAsia="en-US"/>
        </w:rPr>
        <w:t xml:space="preserve">. </w:t>
      </w:r>
      <w:proofErr w:type="gramStart"/>
      <w:r w:rsidR="00A85188">
        <w:rPr>
          <w:rFonts w:eastAsia="Calibri"/>
          <w:sz w:val="28"/>
          <w:szCs w:val="28"/>
          <w:lang w:eastAsia="en-US"/>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сельской местности) в общеобразовательных учреждениях, вечерних (сменных) общеобразовательных учреждениях и общеобразовательных учреждениях для детей</w:t>
      </w:r>
      <w:proofErr w:type="gramEnd"/>
      <w:r w:rsidR="00A85188">
        <w:rPr>
          <w:rFonts w:eastAsia="Calibri"/>
          <w:sz w:val="28"/>
          <w:szCs w:val="28"/>
          <w:lang w:eastAsia="en-US"/>
        </w:rPr>
        <w:t xml:space="preserve"> дошкольного и младшего школьного возраста, </w:t>
      </w:r>
      <w:proofErr w:type="gramStart"/>
      <w:r w:rsidR="00A85188">
        <w:rPr>
          <w:rFonts w:eastAsia="Calibri"/>
          <w:sz w:val="28"/>
          <w:szCs w:val="28"/>
          <w:lang w:eastAsia="en-US"/>
        </w:rPr>
        <w:t>расположенных</w:t>
      </w:r>
      <w:proofErr w:type="gramEnd"/>
      <w:r w:rsidR="00A85188">
        <w:rPr>
          <w:rFonts w:eastAsia="Calibri"/>
          <w:sz w:val="28"/>
          <w:szCs w:val="28"/>
          <w:lang w:eastAsia="en-US"/>
        </w:rPr>
        <w:t xml:space="preserve"> в сельской местности.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bookmarkStart w:id="9" w:name="Par790"/>
      <w:bookmarkEnd w:id="9"/>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2.6. Средства на осуществление компенсационных выплат предусматриваются при планировании фонда оплаты труда на очередной финансовый год.</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w:t>
      </w:r>
      <w:r>
        <w:rPr>
          <w:rFonts w:eastAsia="Calibri"/>
          <w:sz w:val="28"/>
          <w:szCs w:val="28"/>
          <w:lang w:eastAsia="en-US"/>
        </w:rPr>
        <w:lastRenderedPageBreak/>
        <w:t xml:space="preserve">квалификацию при наличии квалификационной категории, ставкам заработной платы </w:t>
      </w:r>
      <w:proofErr w:type="gramStart"/>
      <w:r>
        <w:rPr>
          <w:rFonts w:eastAsia="Calibri"/>
          <w:sz w:val="28"/>
          <w:szCs w:val="28"/>
          <w:lang w:eastAsia="en-US"/>
        </w:rPr>
        <w:t>по</w:t>
      </w:r>
      <w:proofErr w:type="gramEnd"/>
      <w:r>
        <w:rPr>
          <w:rFonts w:eastAsia="Calibri"/>
          <w:sz w:val="28"/>
          <w:szCs w:val="28"/>
          <w:lang w:eastAsia="en-US"/>
        </w:rPr>
        <w:t>:</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общеобразовательным учреждениям, в том числе общеобразовательным учреждениям для обучающихся, воспитанников с ограниченными возможностями здоровья, специальному учебно-воспитательному учреждению для обучающихся с </w:t>
      </w:r>
      <w:proofErr w:type="spellStart"/>
      <w:r>
        <w:rPr>
          <w:rFonts w:eastAsia="Calibri"/>
          <w:sz w:val="28"/>
          <w:szCs w:val="28"/>
          <w:lang w:eastAsia="en-US"/>
        </w:rPr>
        <w:t>девиантным</w:t>
      </w:r>
      <w:proofErr w:type="spellEnd"/>
      <w:r>
        <w:rPr>
          <w:rFonts w:eastAsia="Calibri"/>
          <w:sz w:val="28"/>
          <w:szCs w:val="28"/>
          <w:lang w:eastAsia="en-US"/>
        </w:rPr>
        <w:t xml:space="preserve"> (общественно опа</w:t>
      </w:r>
      <w:r w:rsidR="001B5CDB">
        <w:rPr>
          <w:rFonts w:eastAsia="Calibri"/>
          <w:sz w:val="28"/>
          <w:szCs w:val="28"/>
          <w:lang w:eastAsia="en-US"/>
        </w:rPr>
        <w:t>сным) поведением - 20 процентов.</w:t>
      </w:r>
    </w:p>
    <w:p w:rsidR="00A85188" w:rsidRDefault="001B5CDB"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jc w:val="center"/>
        <w:rPr>
          <w:rFonts w:eastAsia="Calibri"/>
          <w:sz w:val="28"/>
          <w:szCs w:val="28"/>
          <w:lang w:eastAsia="en-US"/>
        </w:rPr>
      </w:pPr>
      <w:bookmarkStart w:id="10" w:name="Par842"/>
      <w:bookmarkEnd w:id="10"/>
      <w:r>
        <w:rPr>
          <w:rFonts w:eastAsia="Calibri"/>
          <w:sz w:val="28"/>
          <w:szCs w:val="28"/>
          <w:lang w:eastAsia="en-US"/>
        </w:rPr>
        <w:t>Раздел 3. ВЫПЛАТЫ СТИМУЛИРУЮЩЕГО ХАРАКТЕРА</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 В соответствии с Перечнем выплат стимулирующего характера и порядком их установления в муниципальных учреждениях Тацинского района, утвержденным настоящим постановлением, работникам устанавливаются следующие виды выплат стимулирующего характера: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за интенсивность и высокие результаты работы;</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за качество выполняемых работ;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за выслугу лет.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Применение повышающих коэффициентов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Для педагогических работников выплаты стимулирующего характера, установленные </w:t>
      </w:r>
      <w:hyperlink r:id="rId18" w:anchor="Par1041" w:history="1">
        <w:r w:rsidRPr="001B5CDB">
          <w:rPr>
            <w:rStyle w:val="a7"/>
            <w:rFonts w:eastAsia="Calibri"/>
            <w:color w:val="auto"/>
            <w:sz w:val="28"/>
            <w:szCs w:val="28"/>
            <w:u w:val="none"/>
            <w:lang w:eastAsia="en-US"/>
          </w:rPr>
          <w:t>пунктом 3.13</w:t>
        </w:r>
      </w:hyperlink>
      <w:r>
        <w:rPr>
          <w:rFonts w:eastAsia="Calibri"/>
          <w:sz w:val="28"/>
          <w:szCs w:val="28"/>
          <w:lang w:eastAsia="en-US"/>
        </w:rPr>
        <w:t xml:space="preserve">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3.3. Размеры и условия осуществления стимулирующих выплат конкретизируются в локальных актах учреждений.</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11" w:name="Par853"/>
      <w:bookmarkEnd w:id="11"/>
      <w:r>
        <w:rPr>
          <w:rFonts w:eastAsia="Calibri"/>
          <w:sz w:val="28"/>
          <w:szCs w:val="28"/>
          <w:lang w:eastAsia="en-US"/>
        </w:rPr>
        <w:t>3.4. Работникам учреждений устанавливаются следующие повышающие коэффициенты к должностным окладам за интенсивность и высокие результаты работы:</w:t>
      </w:r>
    </w:p>
    <w:p w:rsidR="00BE52AA" w:rsidRDefault="00BE52AA" w:rsidP="00A85188">
      <w:pPr>
        <w:widowControl w:val="0"/>
        <w:autoSpaceDE w:val="0"/>
        <w:autoSpaceDN w:val="0"/>
        <w:adjustRightInd w:val="0"/>
        <w:ind w:firstLine="708"/>
        <w:jc w:val="both"/>
        <w:rPr>
          <w:rFonts w:eastAsia="Calibri"/>
          <w:sz w:val="28"/>
          <w:szCs w:val="28"/>
          <w:lang w:eastAsia="en-US"/>
        </w:rPr>
      </w:pPr>
    </w:p>
    <w:p w:rsidR="00BE52AA" w:rsidRDefault="00BE52AA" w:rsidP="00A85188">
      <w:pPr>
        <w:widowControl w:val="0"/>
        <w:autoSpaceDE w:val="0"/>
        <w:autoSpaceDN w:val="0"/>
        <w:adjustRightInd w:val="0"/>
        <w:ind w:firstLine="708"/>
        <w:jc w:val="both"/>
        <w:rPr>
          <w:rFonts w:eastAsia="Calibri"/>
          <w:sz w:val="28"/>
          <w:szCs w:val="28"/>
          <w:lang w:eastAsia="en-US"/>
        </w:rPr>
      </w:pPr>
    </w:p>
    <w:p w:rsidR="00BE52AA" w:rsidRDefault="00BE52AA" w:rsidP="00A85188">
      <w:pPr>
        <w:widowControl w:val="0"/>
        <w:autoSpaceDE w:val="0"/>
        <w:autoSpaceDN w:val="0"/>
        <w:adjustRightInd w:val="0"/>
        <w:ind w:firstLine="708"/>
        <w:jc w:val="both"/>
        <w:rPr>
          <w:rFonts w:eastAsia="Calibri"/>
          <w:sz w:val="28"/>
          <w:szCs w:val="28"/>
          <w:lang w:eastAsia="en-US"/>
        </w:rPr>
      </w:pPr>
    </w:p>
    <w:p w:rsidR="00A85188" w:rsidRDefault="00A85188" w:rsidP="00A85188">
      <w:pPr>
        <w:pStyle w:val="a4"/>
        <w:ind w:left="0" w:firstLine="708"/>
        <w:rPr>
          <w:rFonts w:cs="Tahoma"/>
          <w:spacing w:val="1"/>
          <w:kern w:val="2"/>
          <w:sz w:val="28"/>
          <w:szCs w:val="28"/>
        </w:rPr>
      </w:pPr>
      <w:r>
        <w:rPr>
          <w:rFonts w:eastAsia="Calibri"/>
          <w:sz w:val="28"/>
          <w:szCs w:val="28"/>
          <w:lang w:eastAsia="en-US"/>
        </w:rPr>
        <w:lastRenderedPageBreak/>
        <w:t xml:space="preserve">3.4.1. </w:t>
      </w:r>
      <w:r>
        <w:rPr>
          <w:rFonts w:cs="Tahoma"/>
          <w:spacing w:val="1"/>
          <w:kern w:val="2"/>
          <w:sz w:val="28"/>
          <w:szCs w:val="28"/>
        </w:rPr>
        <w:t xml:space="preserve">Повышающий коэффициент к должностным окладам работников учреждений (структурных подразделений) </w:t>
      </w:r>
      <w:r>
        <w:rPr>
          <w:rFonts w:cs="Tahoma"/>
          <w:bCs/>
          <w:spacing w:val="1"/>
          <w:kern w:val="2"/>
          <w:sz w:val="28"/>
          <w:szCs w:val="28"/>
        </w:rPr>
        <w:t>за специфику работы</w:t>
      </w:r>
      <w:r>
        <w:rPr>
          <w:rFonts w:cs="Tahoma"/>
          <w:spacing w:val="1"/>
          <w:kern w:val="2"/>
          <w:sz w:val="28"/>
          <w:szCs w:val="28"/>
        </w:rPr>
        <w:t>:</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3121"/>
        <w:gridCol w:w="3829"/>
        <w:gridCol w:w="2127"/>
      </w:tblGrid>
      <w:tr w:rsidR="00A85188" w:rsidTr="00A85188">
        <w:tc>
          <w:tcPr>
            <w:tcW w:w="567" w:type="dxa"/>
            <w:tcBorders>
              <w:top w:val="single" w:sz="4" w:space="0" w:color="000000"/>
              <w:left w:val="single" w:sz="4" w:space="0" w:color="000000"/>
              <w:bottom w:val="single" w:sz="4" w:space="0" w:color="000000"/>
              <w:right w:val="nil"/>
            </w:tcBorders>
            <w:hideMark/>
          </w:tcPr>
          <w:p w:rsidR="00A85188" w:rsidRDefault="00A85188">
            <w:pPr>
              <w:widowControl w:val="0"/>
              <w:suppressLineNumbers/>
              <w:snapToGrid w:val="0"/>
              <w:jc w:val="center"/>
              <w:rPr>
                <w:rFonts w:eastAsia="Lucida Sans Unicode" w:cs="Tahoma"/>
                <w:kern w:val="2"/>
                <w:sz w:val="28"/>
                <w:szCs w:val="28"/>
              </w:rPr>
            </w:pPr>
            <w:r>
              <w:rPr>
                <w:rFonts w:eastAsia="Lucida Sans Unicode" w:cs="Tahoma"/>
                <w:kern w:val="2"/>
                <w:sz w:val="28"/>
                <w:szCs w:val="28"/>
              </w:rPr>
              <w:t>№</w:t>
            </w:r>
          </w:p>
          <w:p w:rsidR="00A85188" w:rsidRDefault="00A85188">
            <w:pPr>
              <w:widowControl w:val="0"/>
              <w:suppressLineNumbers/>
              <w:jc w:val="center"/>
              <w:rPr>
                <w:rFonts w:eastAsia="Lucida Sans Unicode" w:cs="Tahoma"/>
                <w:kern w:val="2"/>
                <w:sz w:val="28"/>
                <w:szCs w:val="28"/>
              </w:rPr>
            </w:pPr>
            <w:proofErr w:type="gramStart"/>
            <w:r>
              <w:rPr>
                <w:rFonts w:eastAsia="Lucida Sans Unicode" w:cs="Tahoma"/>
                <w:kern w:val="2"/>
                <w:sz w:val="28"/>
                <w:szCs w:val="28"/>
              </w:rPr>
              <w:t>п</w:t>
            </w:r>
            <w:proofErr w:type="gramEnd"/>
            <w:r>
              <w:rPr>
                <w:rFonts w:eastAsia="Lucida Sans Unicode" w:cs="Tahoma"/>
                <w:kern w:val="2"/>
                <w:sz w:val="28"/>
                <w:szCs w:val="28"/>
              </w:rPr>
              <w:t>/п</w:t>
            </w:r>
          </w:p>
        </w:tc>
        <w:tc>
          <w:tcPr>
            <w:tcW w:w="3119" w:type="dxa"/>
            <w:tcBorders>
              <w:top w:val="single" w:sz="4" w:space="0" w:color="000000"/>
              <w:left w:val="single" w:sz="4" w:space="0" w:color="000000"/>
              <w:bottom w:val="single" w:sz="4" w:space="0" w:color="000000"/>
              <w:right w:val="nil"/>
            </w:tcBorders>
            <w:hideMark/>
          </w:tcPr>
          <w:p w:rsidR="00A85188" w:rsidRDefault="00A85188">
            <w:pPr>
              <w:widowControl w:val="0"/>
              <w:suppressLineNumbers/>
              <w:snapToGrid w:val="0"/>
              <w:jc w:val="center"/>
              <w:rPr>
                <w:rFonts w:eastAsia="Lucida Sans Unicode" w:cs="Tahoma"/>
                <w:kern w:val="2"/>
                <w:sz w:val="28"/>
                <w:szCs w:val="28"/>
              </w:rPr>
            </w:pPr>
            <w:r>
              <w:rPr>
                <w:rFonts w:eastAsia="Lucida Sans Unicode" w:cs="Tahoma"/>
                <w:kern w:val="2"/>
                <w:sz w:val="28"/>
                <w:szCs w:val="28"/>
              </w:rPr>
              <w:t xml:space="preserve">Перечень учреждений (структурных подразделений) </w:t>
            </w:r>
          </w:p>
        </w:tc>
        <w:tc>
          <w:tcPr>
            <w:tcW w:w="3827" w:type="dxa"/>
            <w:tcBorders>
              <w:top w:val="single" w:sz="4" w:space="0" w:color="000000"/>
              <w:left w:val="single" w:sz="4" w:space="0" w:color="000000"/>
              <w:bottom w:val="single" w:sz="4" w:space="0" w:color="000000"/>
              <w:right w:val="nil"/>
            </w:tcBorders>
            <w:hideMark/>
          </w:tcPr>
          <w:p w:rsidR="00A85188" w:rsidRDefault="00A85188">
            <w:pPr>
              <w:widowControl w:val="0"/>
              <w:suppressLineNumbers/>
              <w:snapToGrid w:val="0"/>
              <w:jc w:val="center"/>
              <w:rPr>
                <w:rFonts w:eastAsia="Lucida Sans Unicode" w:cs="Tahoma"/>
                <w:kern w:val="2"/>
                <w:sz w:val="28"/>
                <w:szCs w:val="28"/>
              </w:rPr>
            </w:pPr>
            <w:r>
              <w:rPr>
                <w:rFonts w:eastAsia="Calibri"/>
                <w:sz w:val="28"/>
                <w:szCs w:val="28"/>
                <w:lang w:eastAsia="en-US"/>
              </w:rPr>
              <w:t xml:space="preserve">Категория </w:t>
            </w:r>
            <w:proofErr w:type="gramStart"/>
            <w:r>
              <w:rPr>
                <w:rFonts w:eastAsia="Calibri"/>
                <w:sz w:val="28"/>
                <w:szCs w:val="28"/>
                <w:lang w:eastAsia="en-US"/>
              </w:rPr>
              <w:t>работающих</w:t>
            </w:r>
            <w:proofErr w:type="gramEnd"/>
            <w:r>
              <w:rPr>
                <w:rFonts w:eastAsia="Calibri"/>
                <w:sz w:val="28"/>
                <w:szCs w:val="28"/>
                <w:lang w:eastAsia="en-US"/>
              </w:rPr>
              <w:t>, которым устанавливается повышающий коэффициент к должностному окладу</w:t>
            </w:r>
          </w:p>
        </w:tc>
        <w:tc>
          <w:tcPr>
            <w:tcW w:w="2126" w:type="dxa"/>
            <w:tcBorders>
              <w:top w:val="single" w:sz="4" w:space="0" w:color="000000"/>
              <w:left w:val="single" w:sz="4" w:space="0" w:color="000000"/>
              <w:bottom w:val="single" w:sz="4" w:space="0" w:color="000000"/>
              <w:right w:val="single" w:sz="4" w:space="0" w:color="000000"/>
            </w:tcBorders>
            <w:hideMark/>
          </w:tcPr>
          <w:p w:rsidR="00A85188" w:rsidRDefault="00A85188">
            <w:pPr>
              <w:widowControl w:val="0"/>
              <w:suppressLineNumbers/>
              <w:snapToGrid w:val="0"/>
              <w:jc w:val="center"/>
              <w:rPr>
                <w:rFonts w:eastAsia="Lucida Sans Unicode" w:cs="Tahoma"/>
                <w:kern w:val="2"/>
                <w:sz w:val="28"/>
                <w:szCs w:val="28"/>
              </w:rPr>
            </w:pPr>
            <w:r>
              <w:rPr>
                <w:rFonts w:eastAsia="Lucida Sans Unicode" w:cs="Tahoma"/>
                <w:kern w:val="2"/>
                <w:sz w:val="28"/>
                <w:szCs w:val="28"/>
              </w:rPr>
              <w:t>Размер повышающего коэффициента</w:t>
            </w:r>
          </w:p>
        </w:tc>
      </w:tr>
      <w:tr w:rsidR="00A85188" w:rsidTr="00A85188">
        <w:tc>
          <w:tcPr>
            <w:tcW w:w="567" w:type="dxa"/>
            <w:tcBorders>
              <w:top w:val="single" w:sz="4" w:space="0" w:color="000000"/>
              <w:left w:val="single" w:sz="4" w:space="0" w:color="000000"/>
              <w:bottom w:val="single" w:sz="4" w:space="0" w:color="000000"/>
              <w:right w:val="nil"/>
            </w:tcBorders>
            <w:hideMark/>
          </w:tcPr>
          <w:p w:rsidR="00A85188" w:rsidRDefault="00A85188">
            <w:pPr>
              <w:widowControl w:val="0"/>
              <w:suppressLineNumbers/>
              <w:snapToGrid w:val="0"/>
              <w:jc w:val="center"/>
              <w:rPr>
                <w:rFonts w:eastAsia="Lucida Sans Unicode" w:cs="Tahoma"/>
                <w:kern w:val="2"/>
                <w:sz w:val="28"/>
                <w:szCs w:val="28"/>
              </w:rPr>
            </w:pPr>
            <w:r>
              <w:rPr>
                <w:rFonts w:eastAsia="Lucida Sans Unicode" w:cs="Tahoma"/>
                <w:kern w:val="2"/>
                <w:sz w:val="28"/>
                <w:szCs w:val="28"/>
              </w:rPr>
              <w:t xml:space="preserve">1. </w:t>
            </w:r>
          </w:p>
        </w:tc>
        <w:tc>
          <w:tcPr>
            <w:tcW w:w="3119" w:type="dxa"/>
            <w:tcBorders>
              <w:top w:val="single" w:sz="4" w:space="0" w:color="000000"/>
              <w:left w:val="single" w:sz="4" w:space="0" w:color="000000"/>
              <w:bottom w:val="single" w:sz="4" w:space="0" w:color="000000"/>
              <w:right w:val="nil"/>
            </w:tcBorders>
            <w:hideMark/>
          </w:tcPr>
          <w:p w:rsidR="00A85188" w:rsidRDefault="00A85188">
            <w:pPr>
              <w:widowControl w:val="0"/>
              <w:suppressLineNumbers/>
              <w:snapToGrid w:val="0"/>
              <w:rPr>
                <w:rFonts w:eastAsia="Lucida Sans Unicode" w:cs="Tahoma"/>
                <w:kern w:val="2"/>
                <w:sz w:val="28"/>
                <w:szCs w:val="28"/>
              </w:rPr>
            </w:pPr>
            <w:r>
              <w:rPr>
                <w:rFonts w:eastAsia="Lucida Sans Unicode" w:cs="Tahoma"/>
                <w:kern w:val="2"/>
                <w:sz w:val="28"/>
                <w:szCs w:val="28"/>
              </w:rPr>
              <w:t xml:space="preserve">Учреждения (структурные подразделения учреждений), расположенные в сельских населенных пунктах и рабочих поселках  </w:t>
            </w:r>
          </w:p>
        </w:tc>
        <w:tc>
          <w:tcPr>
            <w:tcW w:w="3827" w:type="dxa"/>
            <w:tcBorders>
              <w:top w:val="single" w:sz="4" w:space="0" w:color="000000"/>
              <w:left w:val="single" w:sz="4" w:space="0" w:color="000000"/>
              <w:bottom w:val="single" w:sz="4" w:space="0" w:color="000000"/>
              <w:right w:val="nil"/>
            </w:tcBorders>
            <w:hideMark/>
          </w:tcPr>
          <w:p w:rsidR="00A85188" w:rsidRDefault="00A85188">
            <w:pPr>
              <w:widowControl w:val="0"/>
              <w:suppressLineNumbers/>
              <w:snapToGrid w:val="0"/>
              <w:rPr>
                <w:rFonts w:eastAsia="Lucida Sans Unicode" w:cs="Tahoma"/>
                <w:kern w:val="2"/>
                <w:sz w:val="28"/>
                <w:szCs w:val="28"/>
              </w:rPr>
            </w:pPr>
            <w:r>
              <w:rPr>
                <w:rFonts w:eastAsia="Lucida Sans Unicode" w:cs="Tahoma"/>
                <w:kern w:val="2"/>
                <w:sz w:val="28"/>
                <w:szCs w:val="28"/>
              </w:rPr>
              <w:t>Руководители и специалисты</w:t>
            </w:r>
          </w:p>
        </w:tc>
        <w:tc>
          <w:tcPr>
            <w:tcW w:w="2126" w:type="dxa"/>
            <w:tcBorders>
              <w:top w:val="single" w:sz="4" w:space="0" w:color="000000"/>
              <w:left w:val="single" w:sz="4" w:space="0" w:color="000000"/>
              <w:bottom w:val="single" w:sz="4" w:space="0" w:color="000000"/>
              <w:right w:val="single" w:sz="4" w:space="0" w:color="000000"/>
            </w:tcBorders>
            <w:hideMark/>
          </w:tcPr>
          <w:p w:rsidR="00A85188" w:rsidRDefault="00A85188">
            <w:pPr>
              <w:widowControl w:val="0"/>
              <w:suppressLineNumbers/>
              <w:snapToGrid w:val="0"/>
              <w:jc w:val="center"/>
              <w:rPr>
                <w:rFonts w:eastAsia="Lucida Sans Unicode" w:cs="Tahoma"/>
                <w:kern w:val="2"/>
                <w:sz w:val="28"/>
                <w:szCs w:val="28"/>
              </w:rPr>
            </w:pPr>
            <w:r>
              <w:rPr>
                <w:rFonts w:eastAsia="Lucida Sans Unicode" w:cs="Tahoma"/>
                <w:kern w:val="2"/>
                <w:sz w:val="28"/>
                <w:szCs w:val="28"/>
              </w:rPr>
              <w:t>0,25</w:t>
            </w:r>
          </w:p>
        </w:tc>
      </w:tr>
    </w:tbl>
    <w:p w:rsidR="00A85188" w:rsidRDefault="00A85188" w:rsidP="00A85188">
      <w:pPr>
        <w:widowControl w:val="0"/>
        <w:autoSpaceDE w:val="0"/>
        <w:autoSpaceDN w:val="0"/>
        <w:adjustRightInd w:val="0"/>
        <w:ind w:firstLine="708"/>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Примечания </w:t>
      </w:r>
      <w:r w:rsidRPr="001B5CDB">
        <w:rPr>
          <w:rFonts w:eastAsia="Calibri"/>
          <w:sz w:val="28"/>
          <w:szCs w:val="28"/>
          <w:lang w:eastAsia="en-US"/>
        </w:rPr>
        <w:t xml:space="preserve">к </w:t>
      </w:r>
      <w:hyperlink r:id="rId19" w:anchor="Par853" w:history="1">
        <w:r w:rsidRPr="001B5CDB">
          <w:rPr>
            <w:rStyle w:val="a7"/>
            <w:rFonts w:eastAsia="Calibri"/>
            <w:color w:val="auto"/>
            <w:sz w:val="28"/>
            <w:szCs w:val="28"/>
            <w:u w:val="none"/>
            <w:lang w:eastAsia="en-US"/>
          </w:rPr>
          <w:t>пункту 3.4</w:t>
        </w:r>
      </w:hyperlink>
      <w:r>
        <w:rPr>
          <w:rFonts w:eastAsia="Calibri"/>
          <w:sz w:val="28"/>
          <w:szCs w:val="28"/>
          <w:lang w:eastAsia="en-US"/>
        </w:rPr>
        <w:t>:</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Педагогическим работникам повышающие коэффициенты устанавливаются от должностного оклада, исчисленного на учебную нагрузку.</w:t>
      </w:r>
    </w:p>
    <w:p w:rsidR="00A85188" w:rsidRDefault="001B5CDB"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3.5. Работникам учреждений устанавливаются следующие выплаты за качество выполняемых работ: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коэффициент за квалификацию;</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надбавка за качество выполняемых работ;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повышающий коэффициент к ставке заработной платы за выполнение важных (особо важных) и ответственных (особо ответственных) работ;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надбавка за результативность и качество работы по организации образовательного процесса.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3.6. Повышающий коэффициент за квалификацию устанавливается: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3.6.1. Работникам при наличии квалификационных категорий:</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второй - 0,07;</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первой - 0,15;</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высшей - 0,30.</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3.7. Надбавка за качество выполняемых работ устанавливается: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3.7.1. Работникам, награжденным ведомственным почетным званием (нагрудным знаком, значком), - до 15 процентов должностного оклада по основной должности: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-почетное звание «Почетный работник общего образования Российской </w:t>
      </w:r>
      <w:r>
        <w:rPr>
          <w:rFonts w:eastAsia="Calibri"/>
          <w:sz w:val="28"/>
          <w:szCs w:val="28"/>
          <w:lang w:eastAsia="en-US"/>
        </w:rPr>
        <w:lastRenderedPageBreak/>
        <w:t>Федерации»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-почетное звание «Заслуженный учитель школы РСФСР»</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знак «Почетный работник общего образования Российской Федерации»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значок «Отличник народного просвещения»</w:t>
      </w:r>
    </w:p>
    <w:p w:rsidR="00A85188" w:rsidRDefault="00A85188" w:rsidP="00527619">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-нагрудный знач</w:t>
      </w:r>
      <w:r w:rsidR="00527619">
        <w:rPr>
          <w:rFonts w:eastAsia="Calibri"/>
          <w:sz w:val="28"/>
          <w:szCs w:val="28"/>
          <w:lang w:eastAsia="en-US"/>
        </w:rPr>
        <w:t>ок «Отличник  просвещения СССР».</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3.8. Надбавка за результативность и качество работы по организации образовательного процесса устанавливается педагогическим работникам общеобразовательных учреждений, учреждений дополнительного образования.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Размеры и порядок установления надбавки за </w:t>
      </w:r>
      <w:proofErr w:type="gramStart"/>
      <w:r>
        <w:rPr>
          <w:rFonts w:eastAsia="Calibri"/>
          <w:sz w:val="28"/>
          <w:szCs w:val="28"/>
          <w:lang w:eastAsia="en-US"/>
        </w:rPr>
        <w:t>результативность</w:t>
      </w:r>
      <w:proofErr w:type="gramEnd"/>
      <w:r>
        <w:rPr>
          <w:rFonts w:eastAsia="Calibri"/>
          <w:sz w:val="28"/>
          <w:szCs w:val="28"/>
          <w:lang w:eastAsia="en-US"/>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местного бюджета,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Рекомендуемые критерии оценки результативности и качества работы педагогических работников, в том числе за выполнение функций классного руководителя: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наличие позитивной динамики учебных достижений обучающихся (уровня и качества освоения </w:t>
      </w:r>
      <w:proofErr w:type="gramStart"/>
      <w:r>
        <w:rPr>
          <w:rFonts w:eastAsia="Calibri"/>
          <w:sz w:val="28"/>
          <w:szCs w:val="28"/>
          <w:lang w:eastAsia="en-US"/>
        </w:rPr>
        <w:t>обучающимися</w:t>
      </w:r>
      <w:proofErr w:type="gramEnd"/>
      <w:r>
        <w:rPr>
          <w:rFonts w:eastAsia="Calibri"/>
          <w:sz w:val="28"/>
          <w:szCs w:val="28"/>
          <w:lang w:eastAsia="en-US"/>
        </w:rPr>
        <w:t xml:space="preserve"> учебных программ);</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наличие позитивных результатов внеурочной деятельности обучающихся по учебным предметам (динамика и разнообразие форм включения обучающихся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обучающихся в сетевых, дистанционных формах дополнительного образования, результативность деятельности педагога по организации внеурочной деятельности обучающихся на муниципальном и региональном уровнях и т.п.);</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обобщение и распространение собственного педагогического опыта на </w:t>
      </w:r>
      <w:proofErr w:type="gramStart"/>
      <w:r>
        <w:rPr>
          <w:rFonts w:eastAsia="Calibri"/>
          <w:sz w:val="28"/>
          <w:szCs w:val="28"/>
          <w:lang w:eastAsia="en-US"/>
        </w:rPr>
        <w:t>муниципальном</w:t>
      </w:r>
      <w:proofErr w:type="gramEnd"/>
      <w:r>
        <w:rPr>
          <w:rFonts w:eastAsia="Calibri"/>
          <w:sz w:val="28"/>
          <w:szCs w:val="28"/>
          <w:lang w:eastAsia="en-US"/>
        </w:rPr>
        <w:t xml:space="preserve"> и (или) на региональном уровнях;</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участие в муниципальных, региональных и федеральных профессиональных конкурсах;</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высокий уровень организации воспитательной работы (с </w:t>
      </w:r>
      <w:proofErr w:type="gramStart"/>
      <w:r>
        <w:rPr>
          <w:rFonts w:eastAsia="Calibri"/>
          <w:sz w:val="28"/>
          <w:szCs w:val="28"/>
          <w:lang w:eastAsia="en-US"/>
        </w:rPr>
        <w:t>обучающимися</w:t>
      </w:r>
      <w:proofErr w:type="gramEnd"/>
      <w:r>
        <w:rPr>
          <w:rFonts w:eastAsia="Calibri"/>
          <w:sz w:val="28"/>
          <w:szCs w:val="28"/>
          <w:lang w:eastAsia="en-US"/>
        </w:rPr>
        <w:t>, семьей и др.);</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прочие критерии, устанавливаемые учреждениями с учетом специфики деятельности и функциональных обязанностей педагогических работников.</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12" w:name="Par925"/>
      <w:bookmarkEnd w:id="12"/>
      <w:r>
        <w:rPr>
          <w:rFonts w:eastAsia="Calibri"/>
          <w:sz w:val="28"/>
          <w:szCs w:val="28"/>
          <w:lang w:eastAsia="en-US"/>
        </w:rPr>
        <w:t>3.9.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A85188" w:rsidRDefault="001B5CDB"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 xml:space="preserve"> </w:t>
      </w:r>
      <w:r w:rsidR="00A85188">
        <w:rPr>
          <w:rFonts w:eastAsia="Calibri"/>
          <w:sz w:val="28"/>
          <w:szCs w:val="28"/>
          <w:lang w:eastAsia="en-US"/>
        </w:rPr>
        <w:t>3.1</w:t>
      </w:r>
      <w:r w:rsidR="00527619">
        <w:rPr>
          <w:rFonts w:eastAsia="Calibri"/>
          <w:sz w:val="28"/>
          <w:szCs w:val="28"/>
          <w:lang w:eastAsia="en-US"/>
        </w:rPr>
        <w:t>0</w:t>
      </w:r>
      <w:r w:rsidR="00A85188">
        <w:rPr>
          <w:rFonts w:eastAsia="Calibri"/>
          <w:sz w:val="28"/>
          <w:szCs w:val="28"/>
          <w:lang w:eastAsia="en-US"/>
        </w:rPr>
        <w:t xml:space="preserve">. </w:t>
      </w:r>
      <w:proofErr w:type="gramStart"/>
      <w:r w:rsidR="00A85188">
        <w:rPr>
          <w:rFonts w:eastAsia="Calibri"/>
          <w:sz w:val="28"/>
          <w:szCs w:val="28"/>
          <w:lang w:eastAsia="en-US"/>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bookmarkStart w:id="13" w:name="Par1041"/>
      <w:bookmarkEnd w:id="13"/>
      <w:r>
        <w:rPr>
          <w:rFonts w:eastAsia="Calibri"/>
          <w:sz w:val="28"/>
          <w:szCs w:val="28"/>
          <w:lang w:eastAsia="en-US"/>
        </w:rPr>
        <w:t>3.1</w:t>
      </w:r>
      <w:r w:rsidR="00527619">
        <w:rPr>
          <w:rFonts w:eastAsia="Calibri"/>
          <w:sz w:val="28"/>
          <w:szCs w:val="28"/>
          <w:lang w:eastAsia="en-US"/>
        </w:rPr>
        <w:t>1</w:t>
      </w:r>
      <w:r>
        <w:rPr>
          <w:rFonts w:eastAsia="Calibri"/>
          <w:sz w:val="28"/>
          <w:szCs w:val="28"/>
          <w:lang w:eastAsia="en-US"/>
        </w:rPr>
        <w:t>.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Размеры повышающего коэффициента к должностному окладу за выслугу лет: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от 1 года до 5 лет - 0,10;</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от 5 до 10 лет - 0,15;</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от 10 до 15 лет - 0,20;</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свыше 15 лет - 0,30.</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Повышающий коэффициент к должностному окладу за выслугу лет устанавливается работнику по основной работе. Педагогическим работникам повышающий коэффициент к должностному окладу за выслугу лет устанавливается от должностного оклада, ис</w:t>
      </w:r>
      <w:r w:rsidR="001B5CDB">
        <w:rPr>
          <w:rFonts w:eastAsia="Calibri"/>
          <w:sz w:val="28"/>
          <w:szCs w:val="28"/>
          <w:lang w:eastAsia="en-US"/>
        </w:rPr>
        <w:t>численного на учебную нагрузку.</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w:t>
      </w:r>
      <w:r w:rsidR="00527619">
        <w:rPr>
          <w:rFonts w:eastAsia="Calibri"/>
          <w:sz w:val="28"/>
          <w:szCs w:val="28"/>
          <w:lang w:eastAsia="en-US"/>
        </w:rPr>
        <w:t>2</w:t>
      </w:r>
      <w:r>
        <w:rPr>
          <w:rFonts w:eastAsia="Calibri"/>
          <w:sz w:val="28"/>
          <w:szCs w:val="28"/>
          <w:lang w:eastAsia="en-US"/>
        </w:rPr>
        <w:t>.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w:t>
      </w:r>
      <w:r w:rsidR="00527619">
        <w:rPr>
          <w:rFonts w:eastAsia="Calibri"/>
          <w:sz w:val="28"/>
          <w:szCs w:val="28"/>
          <w:lang w:eastAsia="en-US"/>
        </w:rPr>
        <w:t>3</w:t>
      </w:r>
      <w:r>
        <w:rPr>
          <w:rFonts w:eastAsia="Calibri"/>
          <w:sz w:val="28"/>
          <w:szCs w:val="28"/>
          <w:lang w:eastAsia="en-US"/>
        </w:rPr>
        <w:t>. Учреждения вправе увеличивать премиальный фонд сверх предельного размера, установленного пунктом 9 приложения N 5 к настоящему постановлению, за счет средств экономии по фонду оплаты труда или в пределах общей суммы субсидии на финансовое обеспечение муниципального задания на оказание муниципальных услуг (выполнение работ) (для бюджетных и автономных учреждений).</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w:t>
      </w:r>
      <w:r w:rsidR="00527619">
        <w:rPr>
          <w:rFonts w:eastAsia="Calibri"/>
          <w:sz w:val="28"/>
          <w:szCs w:val="28"/>
          <w:lang w:eastAsia="en-US"/>
        </w:rPr>
        <w:t>4</w:t>
      </w:r>
      <w:r>
        <w:rPr>
          <w:rFonts w:eastAsia="Calibri"/>
          <w:sz w:val="28"/>
          <w:szCs w:val="28"/>
          <w:lang w:eastAsia="en-US"/>
        </w:rPr>
        <w:t>.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муниципальным органом исполнительной власти, в ведомственной принадлежности которого находится учреждение образования.</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jc w:val="center"/>
        <w:rPr>
          <w:rFonts w:eastAsia="Calibri"/>
          <w:sz w:val="28"/>
          <w:szCs w:val="28"/>
          <w:lang w:eastAsia="en-US"/>
        </w:rPr>
      </w:pPr>
      <w:bookmarkStart w:id="14" w:name="Par1053"/>
      <w:bookmarkEnd w:id="14"/>
      <w:r>
        <w:rPr>
          <w:rFonts w:eastAsia="Calibri"/>
          <w:sz w:val="28"/>
          <w:szCs w:val="28"/>
          <w:lang w:eastAsia="en-US"/>
        </w:rPr>
        <w:lastRenderedPageBreak/>
        <w:t>Раздел 4. ПОРЯДОК ОТНЕСЕНИЯ УЧРЕЖДЕНИЙ ОБРАЗОВАНИЯ</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К ГРУППАМ ПО ОПЛАТЕ ТРУДА РУКОВОДИТЕЛЕЙ</w:t>
      </w:r>
    </w:p>
    <w:p w:rsidR="00A85188" w:rsidRDefault="00A85188" w:rsidP="00A85188">
      <w:pPr>
        <w:widowControl w:val="0"/>
        <w:autoSpaceDE w:val="0"/>
        <w:autoSpaceDN w:val="0"/>
        <w:adjustRightInd w:val="0"/>
        <w:jc w:val="center"/>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15" w:name="Par1057"/>
      <w:bookmarkEnd w:id="15"/>
      <w:r>
        <w:rPr>
          <w:rFonts w:eastAsia="Calibri"/>
          <w:sz w:val="28"/>
          <w:szCs w:val="28"/>
          <w:lang w:eastAsia="en-US"/>
        </w:rPr>
        <w:t>4.2.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A85188" w:rsidRDefault="00A85188" w:rsidP="00A85188">
      <w:pPr>
        <w:widowControl w:val="0"/>
        <w:autoSpaceDE w:val="0"/>
        <w:autoSpaceDN w:val="0"/>
        <w:adjustRightInd w:val="0"/>
        <w:jc w:val="both"/>
        <w:rPr>
          <w:rFonts w:eastAsia="Calibri"/>
          <w:sz w:val="28"/>
          <w:szCs w:val="28"/>
          <w:lang w:eastAsia="en-US"/>
        </w:rPr>
      </w:pP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41"/>
        <w:gridCol w:w="4440"/>
        <w:gridCol w:w="3044"/>
        <w:gridCol w:w="1680"/>
      </w:tblGrid>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N</w:t>
            </w:r>
          </w:p>
          <w:p w:rsidR="00A85188" w:rsidRDefault="00A85188">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Наименование показателя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Условия</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Количество баллов</w:t>
            </w:r>
          </w:p>
        </w:tc>
      </w:tr>
      <w:tr w:rsidR="00A85188" w:rsidTr="00A332C7">
        <w:tc>
          <w:tcPr>
            <w:tcW w:w="9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Образовательные учреждения</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Количество обучающихся (воспитанников) в образовательных учреждениях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каждого 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0,3</w:t>
            </w:r>
          </w:p>
        </w:tc>
      </w:tr>
      <w:tr w:rsidR="00A85188" w:rsidTr="00A332C7">
        <w:tc>
          <w:tcPr>
            <w:tcW w:w="5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2</w:t>
            </w:r>
            <w:r w:rsidR="00A85188">
              <w:rPr>
                <w:rFonts w:eastAsia="Calibri"/>
                <w:sz w:val="28"/>
                <w:szCs w:val="28"/>
                <w:lang w:eastAsia="en-US"/>
              </w:rPr>
              <w:t>.</w:t>
            </w:r>
          </w:p>
        </w:tc>
        <w:tc>
          <w:tcPr>
            <w:tcW w:w="4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Количество работников в образовательном учреждении</w:t>
            </w:r>
          </w:p>
        </w:tc>
        <w:tc>
          <w:tcPr>
            <w:tcW w:w="304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каждого работника, дополнительно за каждого работника, имеющего:</w:t>
            </w:r>
          </w:p>
        </w:tc>
        <w:tc>
          <w:tcPr>
            <w:tcW w:w="168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p w:rsidR="00A332C7" w:rsidRDefault="00A332C7">
            <w:pPr>
              <w:widowControl w:val="0"/>
              <w:autoSpaceDE w:val="0"/>
              <w:autoSpaceDN w:val="0"/>
              <w:adjustRightInd w:val="0"/>
              <w:jc w:val="center"/>
              <w:rPr>
                <w:rFonts w:eastAsia="Calibri"/>
                <w:sz w:val="28"/>
                <w:szCs w:val="28"/>
                <w:lang w:eastAsia="en-US"/>
              </w:rPr>
            </w:pPr>
          </w:p>
          <w:p w:rsidR="00A332C7" w:rsidRDefault="00637706">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p>
        </w:tc>
      </w:tr>
      <w:tr w:rsidR="00A85188" w:rsidTr="00A332C7">
        <w:tc>
          <w:tcPr>
            <w:tcW w:w="541"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3044"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первую квалификационную категорию</w:t>
            </w:r>
          </w:p>
        </w:tc>
        <w:tc>
          <w:tcPr>
            <w:tcW w:w="1680" w:type="dxa"/>
            <w:tcBorders>
              <w:top w:val="nil"/>
              <w:left w:val="single" w:sz="4" w:space="0" w:color="auto"/>
              <w:bottom w:val="nil"/>
              <w:right w:val="single" w:sz="4" w:space="0" w:color="auto"/>
            </w:tcBorders>
            <w:tcMar>
              <w:top w:w="62" w:type="dxa"/>
              <w:left w:w="102" w:type="dxa"/>
              <w:bottom w:w="102" w:type="dxa"/>
              <w:right w:w="62" w:type="dxa"/>
            </w:tcMar>
            <w:hideMark/>
          </w:tcPr>
          <w:p w:rsidR="00A85188" w:rsidRDefault="00637706">
            <w:pPr>
              <w:widowControl w:val="0"/>
              <w:autoSpaceDE w:val="0"/>
              <w:autoSpaceDN w:val="0"/>
              <w:adjustRightInd w:val="0"/>
              <w:jc w:val="center"/>
              <w:rPr>
                <w:rFonts w:eastAsia="Calibri"/>
                <w:sz w:val="28"/>
                <w:szCs w:val="28"/>
                <w:lang w:eastAsia="en-US"/>
              </w:rPr>
            </w:pPr>
            <w:r>
              <w:rPr>
                <w:rFonts w:eastAsia="Calibri"/>
                <w:sz w:val="28"/>
                <w:szCs w:val="28"/>
                <w:lang w:eastAsia="en-US"/>
              </w:rPr>
              <w:t>0,5</w:t>
            </w:r>
          </w:p>
        </w:tc>
      </w:tr>
      <w:tr w:rsidR="00A85188" w:rsidTr="00A332C7">
        <w:tc>
          <w:tcPr>
            <w:tcW w:w="541"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304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высшую квалификационную категорию</w:t>
            </w:r>
          </w:p>
        </w:tc>
        <w:tc>
          <w:tcPr>
            <w:tcW w:w="168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37706">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3</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Наличие групп продленного дня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4</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Наличие оборудованных и используемых в образовательном процессе компьютерных классов</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каждый класс</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5</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w:t>
            </w:r>
            <w:r>
              <w:rPr>
                <w:rFonts w:eastAsia="Calibri"/>
                <w:sz w:val="28"/>
                <w:szCs w:val="28"/>
                <w:lang w:eastAsia="en-US"/>
              </w:rPr>
              <w:lastRenderedPageBreak/>
              <w:t>степени использования)</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lastRenderedPageBreak/>
              <w:t>за каждый вид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lastRenderedPageBreak/>
              <w:t>6</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5188" w:rsidRDefault="00A85188">
            <w:pPr>
              <w:widowControl w:val="0"/>
              <w:autoSpaceDE w:val="0"/>
              <w:autoSpaceDN w:val="0"/>
              <w:adjustRightInd w:val="0"/>
              <w:jc w:val="both"/>
              <w:rPr>
                <w:rFonts w:eastAsia="Calibri"/>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15</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7</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Наличие собственных котельной, очистных и других сооружений, жилых домов</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каждый вид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8</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Наличие обучающихся (воспитанников) в общеобразовательных учреждениях, посещающих бесплатные секции, кружки, студии, организованные этими учреждениями или на их базе</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каждого 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0,5</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9.</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proofErr w:type="gramStart"/>
            <w:r>
              <w:rPr>
                <w:rFonts w:eastAsia="Calibri"/>
                <w:sz w:val="28"/>
                <w:szCs w:val="28"/>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за каждого обучающегося (воспитанника)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r>
      <w:tr w:rsidR="00A85188" w:rsidTr="00A332C7">
        <w:tc>
          <w:tcPr>
            <w:tcW w:w="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670075">
            <w:pPr>
              <w:widowControl w:val="0"/>
              <w:autoSpaceDE w:val="0"/>
              <w:autoSpaceDN w:val="0"/>
              <w:adjustRightInd w:val="0"/>
              <w:jc w:val="center"/>
              <w:rPr>
                <w:rFonts w:eastAsia="Calibri"/>
                <w:sz w:val="28"/>
                <w:szCs w:val="28"/>
                <w:lang w:eastAsia="en-US"/>
              </w:rPr>
            </w:pPr>
            <w:r>
              <w:rPr>
                <w:rFonts w:eastAsia="Calibri"/>
                <w:sz w:val="28"/>
                <w:szCs w:val="28"/>
                <w:lang w:eastAsia="en-US"/>
              </w:rPr>
              <w:t>10</w:t>
            </w:r>
            <w:r w:rsidR="00A85188">
              <w:rPr>
                <w:rFonts w:eastAsia="Calibri"/>
                <w:sz w:val="28"/>
                <w:szCs w:val="28"/>
                <w:lang w:eastAsia="en-US"/>
              </w:rPr>
              <w:t>.</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Наличие действующих учебно-производственных мастерских</w:t>
            </w:r>
          </w:p>
        </w:tc>
        <w:tc>
          <w:tcPr>
            <w:tcW w:w="3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за каждую мастерскую от степени </w:t>
            </w:r>
            <w:proofErr w:type="spellStart"/>
            <w:r>
              <w:rPr>
                <w:rFonts w:eastAsia="Calibri"/>
                <w:sz w:val="28"/>
                <w:szCs w:val="28"/>
                <w:lang w:eastAsia="en-US"/>
              </w:rPr>
              <w:t>оборудованности</w:t>
            </w:r>
            <w:proofErr w:type="spellEnd"/>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10</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4.3. Группа по оплате труда руководителей определяется ежегодно Отделом образования Администрации Тацинского района, осуществляющим функции и полномочия учредителя муниципальных учреждений Тацинского района, в устанавливаемом им порядке на основании соответствующих документов, подтверждающих наличие указанных объемов работы учреждения.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 xml:space="preserve">4.4. При наличии других показателей, не предусмотренных в </w:t>
      </w:r>
      <w:hyperlink r:id="rId20" w:anchor="Par1057" w:history="1">
        <w:r w:rsidRPr="00BE52AA">
          <w:rPr>
            <w:rStyle w:val="a7"/>
            <w:rFonts w:eastAsia="Calibri"/>
            <w:color w:val="auto"/>
            <w:sz w:val="28"/>
            <w:szCs w:val="28"/>
            <w:u w:val="none"/>
            <w:lang w:eastAsia="en-US"/>
          </w:rPr>
          <w:t>пункте 4.2</w:t>
        </w:r>
      </w:hyperlink>
      <w:r w:rsidRPr="00BE52AA">
        <w:rPr>
          <w:rFonts w:eastAsia="Calibri"/>
          <w:sz w:val="28"/>
          <w:szCs w:val="28"/>
          <w:lang w:eastAsia="en-US"/>
        </w:rPr>
        <w:t xml:space="preserve"> </w:t>
      </w:r>
      <w:r>
        <w:rPr>
          <w:rFonts w:eastAsia="Calibri"/>
          <w:sz w:val="28"/>
          <w:szCs w:val="28"/>
          <w:lang w:eastAsia="en-US"/>
        </w:rPr>
        <w:t>настоящего раздела, но значительно увеличивающих объем и сложность работы в учреждении, суммарное количество баллов может быть увеличено Отделом образования Администрации Тацинского района, осуществляющим функции и полномочия учредителя муниципальных учреждений Тацинского района, за каждый дополнительный показатель до 20 баллов.</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4.5. Конкретное количество баллов, предусмотренных по показателям с приставкой "до", устанавливается Отделом Администрации Тацинского района, осуществляющим функции и полномочия учредителя муниципального учреждения Тацинского района.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4.6. При установлении группы по оплате труда руководящих работников контингент обучающихся (воспитанников) учреждений определяется: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 общеобразовательных учреждениях - по списочному составу на начало учебного года;</w:t>
      </w:r>
    </w:p>
    <w:p w:rsidR="00A85188" w:rsidRDefault="00A332C7"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4.</w:t>
      </w:r>
      <w:r w:rsidR="00BE52AA">
        <w:rPr>
          <w:rFonts w:eastAsia="Calibri"/>
          <w:sz w:val="28"/>
          <w:szCs w:val="28"/>
          <w:lang w:eastAsia="en-US"/>
        </w:rPr>
        <w:t>7</w:t>
      </w:r>
      <w:r w:rsidR="00A85188">
        <w:rPr>
          <w:rFonts w:eastAsia="Calibri"/>
          <w:sz w:val="28"/>
          <w:szCs w:val="28"/>
          <w:lang w:eastAsia="en-US"/>
        </w:rPr>
        <w:t>.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A85188" w:rsidRDefault="00A332C7"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4.</w:t>
      </w:r>
      <w:r w:rsidR="00BE52AA">
        <w:rPr>
          <w:rFonts w:eastAsia="Calibri"/>
          <w:sz w:val="28"/>
          <w:szCs w:val="28"/>
          <w:lang w:eastAsia="en-US"/>
        </w:rPr>
        <w:t>8</w:t>
      </w:r>
      <w:r w:rsidR="00A85188">
        <w:rPr>
          <w:rFonts w:eastAsia="Calibri"/>
          <w:sz w:val="28"/>
          <w:szCs w:val="28"/>
          <w:lang w:eastAsia="en-US"/>
        </w:rPr>
        <w:t>. Отдел Администрации Тацинского района, осуществляющий функции и полномочия учредителя муниципального учреждения Тацинского района: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устанавливает объемные показатели по учреждениям, не являющимся образовательными учреждениями, для отнесения их к одной из 4 групп по оплате труда руководителей;</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может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roofErr w:type="gramEnd"/>
    </w:p>
    <w:p w:rsidR="00A85188" w:rsidRDefault="00BE52AA"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4.9</w:t>
      </w:r>
      <w:r w:rsidR="00A85188">
        <w:rPr>
          <w:rFonts w:eastAsia="Calibri"/>
          <w:sz w:val="28"/>
          <w:szCs w:val="28"/>
          <w:lang w:eastAsia="en-US"/>
        </w:rPr>
        <w:t>. Группы по оплате труда для руководящих работников учреждений (в зависимости от суммы баллов, исчисленной по показателям):</w:t>
      </w:r>
    </w:p>
    <w:p w:rsidR="00A85188" w:rsidRDefault="00A85188" w:rsidP="00A85188">
      <w:pPr>
        <w:widowControl w:val="0"/>
        <w:autoSpaceDE w:val="0"/>
        <w:autoSpaceDN w:val="0"/>
        <w:adjustRightInd w:val="0"/>
        <w:jc w:val="both"/>
        <w:rPr>
          <w:rFonts w:eastAsia="Calibri"/>
          <w:sz w:val="16"/>
          <w:szCs w:val="16"/>
          <w:lang w:eastAsia="en-US"/>
        </w:rPr>
      </w:pPr>
    </w:p>
    <w:tbl>
      <w:tblPr>
        <w:tblW w:w="9615" w:type="dxa"/>
        <w:tblInd w:w="102" w:type="dxa"/>
        <w:tblLayout w:type="fixed"/>
        <w:tblCellMar>
          <w:top w:w="75" w:type="dxa"/>
          <w:left w:w="0" w:type="dxa"/>
          <w:bottom w:w="75" w:type="dxa"/>
          <w:right w:w="0" w:type="dxa"/>
        </w:tblCellMar>
        <w:tblLook w:val="04A0" w:firstRow="1" w:lastRow="0" w:firstColumn="1" w:lastColumn="0" w:noHBand="0" w:noVBand="1"/>
      </w:tblPr>
      <w:tblGrid>
        <w:gridCol w:w="541"/>
        <w:gridCol w:w="5037"/>
        <w:gridCol w:w="1079"/>
        <w:gridCol w:w="1004"/>
        <w:gridCol w:w="996"/>
        <w:gridCol w:w="958"/>
      </w:tblGrid>
      <w:tr w:rsidR="00A85188" w:rsidTr="00BE52AA">
        <w:trPr>
          <w:trHeight w:val="879"/>
        </w:trPr>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N</w:t>
            </w:r>
          </w:p>
          <w:p w:rsidR="00A85188" w:rsidRDefault="00A85188">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50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Тип (вид) учреждения</w:t>
            </w:r>
          </w:p>
        </w:tc>
        <w:tc>
          <w:tcPr>
            <w:tcW w:w="40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BE52AA">
            <w:pPr>
              <w:widowControl w:val="0"/>
              <w:autoSpaceDE w:val="0"/>
              <w:autoSpaceDN w:val="0"/>
              <w:adjustRightInd w:val="0"/>
              <w:jc w:val="center"/>
              <w:rPr>
                <w:rFonts w:eastAsia="Calibri"/>
                <w:sz w:val="28"/>
                <w:szCs w:val="28"/>
                <w:lang w:eastAsia="en-US"/>
              </w:rPr>
            </w:pPr>
            <w:r>
              <w:rPr>
                <w:rFonts w:eastAsia="Calibri"/>
                <w:sz w:val="28"/>
                <w:szCs w:val="28"/>
                <w:lang w:eastAsia="en-US"/>
              </w:rPr>
              <w:t>Группа, к которой относится учреждение, в зависимости</w:t>
            </w:r>
          </w:p>
          <w:p w:rsidR="00A85188" w:rsidRDefault="00A85188" w:rsidP="00BE52AA">
            <w:pPr>
              <w:widowControl w:val="0"/>
              <w:autoSpaceDE w:val="0"/>
              <w:autoSpaceDN w:val="0"/>
              <w:adjustRightInd w:val="0"/>
              <w:jc w:val="center"/>
              <w:rPr>
                <w:rFonts w:eastAsia="Calibri"/>
                <w:sz w:val="28"/>
                <w:szCs w:val="28"/>
                <w:lang w:eastAsia="en-US"/>
              </w:rPr>
            </w:pPr>
            <w:r>
              <w:rPr>
                <w:rFonts w:eastAsia="Calibri"/>
                <w:sz w:val="28"/>
                <w:szCs w:val="28"/>
                <w:lang w:eastAsia="en-US"/>
              </w:rPr>
              <w:t>от суммы баллов</w:t>
            </w:r>
          </w:p>
        </w:tc>
      </w:tr>
      <w:tr w:rsidR="00A85188" w:rsidTr="00A85188">
        <w:tc>
          <w:tcPr>
            <w:tcW w:w="5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85188" w:rsidRDefault="00A85188">
            <w:pPr>
              <w:rPr>
                <w:rFonts w:eastAsia="Calibri"/>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I</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II</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III</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IV</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 xml:space="preserve">Учреждения дополнительного </w:t>
            </w:r>
            <w:r>
              <w:rPr>
                <w:rFonts w:eastAsia="Calibri"/>
                <w:sz w:val="28"/>
                <w:szCs w:val="28"/>
                <w:lang w:eastAsia="en-US"/>
              </w:rPr>
              <w:lastRenderedPageBreak/>
              <w:t>образования спортивной направленности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lastRenderedPageBreak/>
              <w:t xml:space="preserve">свыше </w:t>
            </w:r>
            <w:r>
              <w:rPr>
                <w:rFonts w:eastAsia="Calibri"/>
                <w:sz w:val="28"/>
                <w:szCs w:val="28"/>
                <w:lang w:eastAsia="en-US"/>
              </w:rPr>
              <w:lastRenderedPageBreak/>
              <w:t>350</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lastRenderedPageBreak/>
              <w:t>до 350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250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lastRenderedPageBreak/>
              <w:t>2.</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rsidP="00393EA7">
            <w:pPr>
              <w:widowControl w:val="0"/>
              <w:autoSpaceDE w:val="0"/>
              <w:autoSpaceDN w:val="0"/>
              <w:adjustRightInd w:val="0"/>
              <w:rPr>
                <w:rFonts w:eastAsia="Calibri"/>
                <w:sz w:val="28"/>
                <w:szCs w:val="28"/>
                <w:lang w:eastAsia="en-US"/>
              </w:rPr>
            </w:pPr>
            <w:r>
              <w:rPr>
                <w:rFonts w:eastAsia="Calibri"/>
                <w:sz w:val="28"/>
                <w:szCs w:val="28"/>
                <w:lang w:eastAsia="en-US"/>
              </w:rPr>
              <w:t xml:space="preserve">Общеобразовательные учреждения;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свыше 500</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500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350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200</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jc w:val="center"/>
        <w:rPr>
          <w:rFonts w:eastAsia="Calibri"/>
          <w:sz w:val="28"/>
          <w:szCs w:val="28"/>
          <w:lang w:eastAsia="en-US"/>
        </w:rPr>
      </w:pPr>
      <w:bookmarkStart w:id="16" w:name="Par1246"/>
      <w:bookmarkEnd w:id="16"/>
      <w:r>
        <w:rPr>
          <w:rFonts w:eastAsia="Calibri"/>
          <w:sz w:val="28"/>
          <w:szCs w:val="28"/>
          <w:lang w:eastAsia="en-US"/>
        </w:rPr>
        <w:t>Раздел 5. ОСОБЕННОСТИ УСЛОВИЙ ОПЛАТЫ ТРУДА</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ПЕДАГОГИЧЕСКИХ РАБОТНИКОВ</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5.1. Порядок определения размера заработной платы по должностному окладу педагогическим работникам образовательных учреждений (за исключением профессиональных образовательных учреждений и учреждений дополнительного образования спортивной направленности):</w:t>
      </w:r>
    </w:p>
    <w:p w:rsidR="00A85188" w:rsidRDefault="00A85188" w:rsidP="00A85188">
      <w:pPr>
        <w:widowControl w:val="0"/>
        <w:autoSpaceDE w:val="0"/>
        <w:autoSpaceDN w:val="0"/>
        <w:adjustRightInd w:val="0"/>
        <w:ind w:firstLine="708"/>
        <w:jc w:val="both"/>
        <w:rPr>
          <w:rFonts w:eastAsia="Calibri"/>
          <w:sz w:val="28"/>
          <w:szCs w:val="28"/>
          <w:lang w:eastAsia="en-US"/>
        </w:rPr>
      </w:pPr>
      <w:bookmarkStart w:id="17" w:name="Par1250"/>
      <w:bookmarkEnd w:id="17"/>
      <w:r>
        <w:rPr>
          <w:rFonts w:eastAsia="Calibri"/>
          <w:sz w:val="28"/>
          <w:szCs w:val="28"/>
          <w:lang w:eastAsia="en-US"/>
        </w:rPr>
        <w:t>5.1.1.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 таком же порядке исчисляется месячная заработная плата: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первого и второго учебных полугодий.</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 xml:space="preserve">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w:t>
      </w:r>
      <w:r>
        <w:rPr>
          <w:rFonts w:eastAsia="Calibri"/>
          <w:sz w:val="28"/>
          <w:szCs w:val="28"/>
          <w:lang w:eastAsia="en-US"/>
        </w:rPr>
        <w:lastRenderedPageBreak/>
        <w:t>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Pr>
          <w:rFonts w:eastAsia="Calibri"/>
          <w:sz w:val="28"/>
          <w:szCs w:val="28"/>
          <w:lang w:eastAsia="en-US"/>
        </w:rPr>
        <w:t xml:space="preserve">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При невыполнении по независящим от учителя причинам объема установленной учебной нагрузки уменьшение заработной платы не производится.</w:t>
      </w:r>
    </w:p>
    <w:p w:rsidR="00A85188" w:rsidRDefault="00424DC5"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5.1.</w:t>
      </w:r>
      <w:r w:rsidR="00670075">
        <w:rPr>
          <w:rFonts w:eastAsia="Calibri"/>
          <w:sz w:val="28"/>
          <w:szCs w:val="28"/>
          <w:lang w:eastAsia="en-US"/>
        </w:rPr>
        <w:t>4</w:t>
      </w:r>
      <w:r w:rsidR="00A85188">
        <w:rPr>
          <w:rFonts w:eastAsia="Calibri"/>
          <w:sz w:val="28"/>
          <w:szCs w:val="28"/>
          <w:lang w:eastAsia="en-US"/>
        </w:rPr>
        <w:t xml:space="preserve">. </w:t>
      </w:r>
      <w:proofErr w:type="gramStart"/>
      <w:r w:rsidR="00A85188">
        <w:rPr>
          <w:rFonts w:eastAsia="Calibri"/>
          <w:sz w:val="28"/>
          <w:szCs w:val="28"/>
          <w:lang w:eastAsia="en-US"/>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00A85188">
        <w:rPr>
          <w:rFonts w:eastAsia="Calibri"/>
          <w:sz w:val="28"/>
          <w:szCs w:val="28"/>
          <w:lang w:eastAsia="en-US"/>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w:t>
      </w:r>
      <w:r w:rsidR="00670075">
        <w:rPr>
          <w:rFonts w:eastAsia="Calibri"/>
          <w:sz w:val="28"/>
          <w:szCs w:val="28"/>
          <w:lang w:eastAsia="en-US"/>
        </w:rPr>
        <w:t>2</w:t>
      </w:r>
      <w:r>
        <w:rPr>
          <w:rFonts w:eastAsia="Calibri"/>
          <w:sz w:val="28"/>
          <w:szCs w:val="28"/>
          <w:lang w:eastAsia="en-US"/>
        </w:rPr>
        <w:t>. Порядок и условия почасовой оплаты труда педагогических работников:</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w:t>
      </w:r>
      <w:r w:rsidR="00670075">
        <w:rPr>
          <w:rFonts w:eastAsia="Calibri"/>
          <w:sz w:val="28"/>
          <w:szCs w:val="28"/>
          <w:lang w:eastAsia="en-US"/>
        </w:rPr>
        <w:t>2</w:t>
      </w:r>
      <w:r>
        <w:rPr>
          <w:rFonts w:eastAsia="Calibri"/>
          <w:sz w:val="28"/>
          <w:szCs w:val="28"/>
          <w:lang w:eastAsia="en-US"/>
        </w:rPr>
        <w:t xml:space="preserve">.1. Почасовая оплата труда педагогических работников образовательных учреждений применяется при оплате </w:t>
      </w:r>
      <w:proofErr w:type="gramStart"/>
      <w:r>
        <w:rPr>
          <w:rFonts w:eastAsia="Calibri"/>
          <w:sz w:val="28"/>
          <w:szCs w:val="28"/>
          <w:lang w:eastAsia="en-US"/>
        </w:rPr>
        <w:t>за</w:t>
      </w:r>
      <w:proofErr w:type="gramEnd"/>
      <w:r>
        <w:rPr>
          <w:rFonts w:eastAsia="Calibri"/>
          <w:sz w:val="28"/>
          <w:szCs w:val="28"/>
          <w:lang w:eastAsia="en-US"/>
        </w:rPr>
        <w:t>:</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педагогическую работу специалистов предприятий, учреждений и организаций (в том числе из числа работников органов местного самоуправления муниципальных районов в сфере образования, методических и учебно-методических кабинетов), привлекаемых для педагогической работы;</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21" w:anchor="Par1250" w:history="1">
        <w:r w:rsidRPr="00424DC5">
          <w:rPr>
            <w:rStyle w:val="a7"/>
            <w:rFonts w:eastAsia="Calibri"/>
            <w:color w:val="auto"/>
            <w:sz w:val="28"/>
            <w:szCs w:val="28"/>
            <w:u w:val="none"/>
            <w:lang w:eastAsia="en-US"/>
          </w:rPr>
          <w:t>подпунктом 5.1.1</w:t>
        </w:r>
      </w:hyperlink>
      <w:r w:rsidRPr="00424DC5">
        <w:rPr>
          <w:rFonts w:eastAsia="Calibri"/>
          <w:sz w:val="28"/>
          <w:szCs w:val="28"/>
          <w:lang w:eastAsia="en-US"/>
        </w:rPr>
        <w:t xml:space="preserve"> </w:t>
      </w:r>
      <w:r>
        <w:rPr>
          <w:rFonts w:eastAsia="Calibri"/>
          <w:sz w:val="28"/>
          <w:szCs w:val="28"/>
          <w:lang w:eastAsia="en-US"/>
        </w:rPr>
        <w:t>пункта 5.1 настоящего раздела;</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выполнение преподавательской работы сверх уменьшенного годового объема учебной нагрузки при оплате труда преподавателей профессиональных образовательных учреждений.</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jc w:val="center"/>
        <w:rPr>
          <w:rFonts w:eastAsia="Calibri"/>
          <w:sz w:val="28"/>
          <w:szCs w:val="28"/>
          <w:lang w:eastAsia="en-US"/>
        </w:rPr>
      </w:pPr>
      <w:bookmarkStart w:id="18" w:name="Par1561"/>
      <w:bookmarkEnd w:id="18"/>
      <w:r>
        <w:rPr>
          <w:rFonts w:eastAsia="Calibri"/>
          <w:sz w:val="28"/>
          <w:szCs w:val="28"/>
          <w:lang w:eastAsia="en-US"/>
        </w:rPr>
        <w:t>Раздел 6. НОРМЫ РАБОЧЕГО ВРЕМЕНИ, НОРМЫ УЧЕБНОЙ НАГРУЗКИ</w:t>
      </w: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И ПОРЯДОК ЕЕ РАСПРЕДЕЛЕНИЯ В  УЧРЕЖДЕНИ</w:t>
      </w:r>
      <w:r w:rsidR="00670075">
        <w:rPr>
          <w:rFonts w:eastAsia="Calibri"/>
          <w:sz w:val="28"/>
          <w:szCs w:val="28"/>
          <w:lang w:eastAsia="en-US"/>
        </w:rPr>
        <w:t>И</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6.1. Продолжительность рабочего времени работников образовательных учреждений установлена Трудовым </w:t>
      </w:r>
      <w:hyperlink r:id="rId22" w:history="1">
        <w:r w:rsidRPr="00424DC5">
          <w:rPr>
            <w:rStyle w:val="a7"/>
            <w:rFonts w:eastAsia="Calibri"/>
            <w:color w:val="auto"/>
            <w:sz w:val="28"/>
            <w:szCs w:val="28"/>
            <w:u w:val="none"/>
            <w:lang w:eastAsia="en-US"/>
          </w:rPr>
          <w:t>кодексом</w:t>
        </w:r>
      </w:hyperlink>
      <w:r>
        <w:rPr>
          <w:rFonts w:eastAsia="Calibri"/>
          <w:sz w:val="28"/>
          <w:szCs w:val="28"/>
          <w:lang w:eastAsia="en-US"/>
        </w:rPr>
        <w:t xml:space="preserve"> Российской Федерации и иными федеральными законами.</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23" w:history="1">
        <w:r w:rsidRPr="00424DC5">
          <w:rPr>
            <w:rStyle w:val="a7"/>
            <w:rFonts w:eastAsia="Calibri"/>
            <w:color w:val="auto"/>
            <w:sz w:val="28"/>
            <w:szCs w:val="28"/>
            <w:u w:val="none"/>
            <w:lang w:eastAsia="en-US"/>
          </w:rPr>
          <w:t>Приказом</w:t>
        </w:r>
      </w:hyperlink>
      <w:r w:rsidRPr="00424DC5">
        <w:rPr>
          <w:rFonts w:eastAsia="Calibri"/>
          <w:sz w:val="28"/>
          <w:szCs w:val="28"/>
          <w:lang w:eastAsia="en-US"/>
        </w:rPr>
        <w:t xml:space="preserve"> </w:t>
      </w:r>
      <w:r>
        <w:rPr>
          <w:rFonts w:eastAsia="Calibri"/>
          <w:sz w:val="28"/>
          <w:szCs w:val="28"/>
          <w:lang w:eastAsia="en-US"/>
        </w:rPr>
        <w:t>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6.2. Особенности работы по совместительству педагогических работников установлены </w:t>
      </w:r>
      <w:hyperlink r:id="rId24" w:history="1">
        <w:r w:rsidRPr="00424DC5">
          <w:rPr>
            <w:rStyle w:val="a7"/>
            <w:rFonts w:eastAsia="Calibri"/>
            <w:color w:val="auto"/>
            <w:sz w:val="28"/>
            <w:szCs w:val="28"/>
            <w:u w:val="none"/>
            <w:lang w:eastAsia="en-US"/>
          </w:rPr>
          <w:t>Постановлением</w:t>
        </w:r>
      </w:hyperlink>
      <w:r>
        <w:rPr>
          <w:rFonts w:eastAsia="Calibri"/>
          <w:sz w:val="28"/>
          <w:szCs w:val="28"/>
          <w:lang w:eastAsia="en-US"/>
        </w:rPr>
        <w:t xml:space="preserve">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6.3. </w:t>
      </w:r>
      <w:hyperlink r:id="rId25" w:history="1">
        <w:proofErr w:type="gramStart"/>
        <w:r w:rsidRPr="00424DC5">
          <w:rPr>
            <w:rStyle w:val="a7"/>
            <w:rFonts w:eastAsia="Calibri"/>
            <w:color w:val="auto"/>
            <w:sz w:val="28"/>
            <w:szCs w:val="28"/>
            <w:u w:val="none"/>
            <w:lang w:eastAsia="en-US"/>
          </w:rPr>
          <w:t>Перечень</w:t>
        </w:r>
      </w:hyperlink>
      <w:r>
        <w:rPr>
          <w:rFonts w:eastAsia="Calibri"/>
          <w:sz w:val="28"/>
          <w:szCs w:val="28"/>
          <w:lang w:eastAsia="en-US"/>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w:t>
      </w:r>
      <w:r>
        <w:rPr>
          <w:rFonts w:eastAsia="Calibri"/>
          <w:sz w:val="28"/>
          <w:szCs w:val="28"/>
          <w:lang w:eastAsia="en-US"/>
        </w:rPr>
        <w:lastRenderedPageBreak/>
        <w:t>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N 225/194</w:t>
      </w:r>
      <w:proofErr w:type="gramEnd"/>
      <w:r>
        <w:rPr>
          <w:rFonts w:eastAsia="Calibri"/>
          <w:sz w:val="28"/>
          <w:szCs w:val="28"/>
          <w:lang w:eastAsia="en-US"/>
        </w:rPr>
        <w:t>/363/126/2330/777/292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A85188" w:rsidRDefault="00424DC5"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00A85188">
        <w:rPr>
          <w:rFonts w:eastAsia="Calibri"/>
          <w:sz w:val="28"/>
          <w:szCs w:val="28"/>
          <w:lang w:eastAsia="en-US"/>
        </w:rPr>
        <w:t>6.</w:t>
      </w:r>
      <w:r w:rsidR="00670075">
        <w:rPr>
          <w:rFonts w:eastAsia="Calibri"/>
          <w:sz w:val="28"/>
          <w:szCs w:val="28"/>
          <w:lang w:eastAsia="en-US"/>
        </w:rPr>
        <w:t>4</w:t>
      </w:r>
      <w:r w:rsidR="00A85188">
        <w:rPr>
          <w:rFonts w:eastAsia="Calibri"/>
          <w:sz w:val="28"/>
          <w:szCs w:val="28"/>
          <w:lang w:eastAsia="en-US"/>
        </w:rPr>
        <w:t>.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6.</w:t>
      </w:r>
      <w:r w:rsidR="00670075">
        <w:rPr>
          <w:rFonts w:eastAsia="Calibri"/>
          <w:sz w:val="28"/>
          <w:szCs w:val="28"/>
          <w:lang w:eastAsia="en-US"/>
        </w:rPr>
        <w:t>5</w:t>
      </w:r>
      <w:r>
        <w:rPr>
          <w:rFonts w:eastAsia="Calibri"/>
          <w:sz w:val="28"/>
          <w:szCs w:val="28"/>
          <w:lang w:eastAsia="en-US"/>
        </w:rPr>
        <w:t>.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Объем учебной нагрузки учителей больше или меньше нормы часов за должностной оклад устанавливается только с их письменного согласия.</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Тацинского района, осуществляющим функции и полномочия учредителя муниципального образовательного учреждения Тацинского района,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roofErr w:type="gramEnd"/>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Отделом образования Администрации Тацинского района, осуществляющего функции и полномочия муниципального образовательного учреждения Тацинского района.</w:t>
      </w:r>
    </w:p>
    <w:p w:rsidR="00A85188" w:rsidRDefault="00670075"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6.6</w:t>
      </w:r>
      <w:r w:rsidR="00A85188">
        <w:rPr>
          <w:rFonts w:eastAsia="Calibri"/>
          <w:sz w:val="28"/>
          <w:szCs w:val="28"/>
          <w:lang w:eastAsia="en-US"/>
        </w:rPr>
        <w:t xml:space="preserve">. </w:t>
      </w:r>
      <w:proofErr w:type="gramStart"/>
      <w:r w:rsidR="00A85188">
        <w:rPr>
          <w:rFonts w:eastAsia="Calibri"/>
          <w:sz w:val="28"/>
          <w:szCs w:val="28"/>
          <w:lang w:eastAsia="en-US"/>
        </w:rPr>
        <w:t xml:space="preserve">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w:t>
      </w:r>
      <w:r w:rsidR="00A85188">
        <w:rPr>
          <w:rFonts w:eastAsia="Calibri"/>
          <w:sz w:val="28"/>
          <w:szCs w:val="28"/>
          <w:lang w:eastAsia="en-US"/>
        </w:rPr>
        <w:lastRenderedPageBreak/>
        <w:t>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00A85188">
        <w:rPr>
          <w:rFonts w:eastAsia="Calibri"/>
          <w:sz w:val="28"/>
          <w:szCs w:val="28"/>
          <w:lang w:eastAsia="en-US"/>
        </w:rPr>
        <w:t xml:space="preserve"> </w:t>
      </w:r>
      <w:proofErr w:type="gramStart"/>
      <w:r w:rsidR="00A85188">
        <w:rPr>
          <w:rFonts w:eastAsia="Calibri"/>
          <w:sz w:val="28"/>
          <w:szCs w:val="28"/>
          <w:lang w:eastAsia="en-US"/>
        </w:rPr>
        <w:t>которых</w:t>
      </w:r>
      <w:proofErr w:type="gramEnd"/>
      <w:r w:rsidR="00A85188">
        <w:rPr>
          <w:rFonts w:eastAsia="Calibri"/>
          <w:sz w:val="28"/>
          <w:szCs w:val="28"/>
          <w:lang w:eastAsia="en-US"/>
        </w:rPr>
        <w:t xml:space="preserve">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A85188" w:rsidRDefault="00A85188" w:rsidP="00A85188">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Pr>
          <w:rFonts w:eastAsia="Calibri"/>
          <w:sz w:val="28"/>
          <w:szCs w:val="28"/>
          <w:lang w:eastAsia="en-US"/>
        </w:rPr>
        <w:t xml:space="preserve"> считаются.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Применительно к данному порядку устанавливается учебная нагрузка работникам учреждений дополнительного образования.</w:t>
      </w:r>
    </w:p>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jc w:val="center"/>
        <w:rPr>
          <w:rFonts w:eastAsia="Calibri"/>
          <w:sz w:val="28"/>
          <w:szCs w:val="28"/>
          <w:lang w:eastAsia="en-US"/>
        </w:rPr>
      </w:pPr>
      <w:r>
        <w:rPr>
          <w:rFonts w:eastAsia="Calibri"/>
          <w:sz w:val="28"/>
          <w:szCs w:val="28"/>
          <w:lang w:eastAsia="en-US"/>
        </w:rPr>
        <w:t>Раздел 7. ДРУГИЕ ВОПРОСЫ ОПЛАТЫ ТРУДА</w:t>
      </w:r>
    </w:p>
    <w:p w:rsidR="00A85188" w:rsidRDefault="00A85188" w:rsidP="00A85188">
      <w:pPr>
        <w:widowControl w:val="0"/>
        <w:autoSpaceDE w:val="0"/>
        <w:autoSpaceDN w:val="0"/>
        <w:adjustRightInd w:val="0"/>
        <w:jc w:val="center"/>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Руководителю учреждения предельная кратность устанавливается в зависимости от среднесписочной численности работников в следующих размерах:</w:t>
      </w: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540"/>
        <w:gridCol w:w="4798"/>
        <w:gridCol w:w="4292"/>
      </w:tblGrid>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N</w:t>
            </w:r>
          </w:p>
          <w:p w:rsidR="00A85188" w:rsidRDefault="00A85188">
            <w:pPr>
              <w:widowControl w:val="0"/>
              <w:autoSpaceDE w:val="0"/>
              <w:autoSpaceDN w:val="0"/>
              <w:adjustRightInd w:val="0"/>
              <w:jc w:val="center"/>
              <w:rPr>
                <w:rFonts w:eastAsia="Calibri"/>
                <w:sz w:val="28"/>
                <w:szCs w:val="28"/>
                <w:lang w:eastAsia="en-US"/>
              </w:rPr>
            </w:pPr>
            <w:proofErr w:type="gramStart"/>
            <w:r>
              <w:rPr>
                <w:rFonts w:eastAsia="Calibri"/>
                <w:sz w:val="28"/>
                <w:szCs w:val="28"/>
                <w:lang w:eastAsia="en-US"/>
              </w:rPr>
              <w:t>п</w:t>
            </w:r>
            <w:proofErr w:type="gramEnd"/>
            <w:r>
              <w:rPr>
                <w:rFonts w:eastAsia="Calibri"/>
                <w:sz w:val="28"/>
                <w:szCs w:val="28"/>
                <w:lang w:eastAsia="en-US"/>
              </w:rPr>
              <w:t>/п</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Среднесписочная численность</w:t>
            </w:r>
          </w:p>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(человек)</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Предельная кратность</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До 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3,0</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2.</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Свыше 50,0 до 100,0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4,0</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3.</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Свыше 100,0 до 150,0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5,0</w:t>
            </w:r>
          </w:p>
        </w:tc>
      </w:tr>
      <w:tr w:rsidR="00A85188" w:rsidTr="00A85188">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4.</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rPr>
                <w:rFonts w:eastAsia="Calibri"/>
                <w:sz w:val="28"/>
                <w:szCs w:val="28"/>
                <w:lang w:eastAsia="en-US"/>
              </w:rPr>
            </w:pPr>
            <w:r>
              <w:rPr>
                <w:rFonts w:eastAsia="Calibri"/>
                <w:sz w:val="28"/>
                <w:szCs w:val="28"/>
                <w:lang w:eastAsia="en-US"/>
              </w:rPr>
              <w:t>Свыше 150,0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85188" w:rsidRDefault="00A85188">
            <w:pPr>
              <w:widowControl w:val="0"/>
              <w:autoSpaceDE w:val="0"/>
              <w:autoSpaceDN w:val="0"/>
              <w:adjustRightInd w:val="0"/>
              <w:jc w:val="center"/>
              <w:rPr>
                <w:rFonts w:eastAsia="Calibri"/>
                <w:sz w:val="28"/>
                <w:szCs w:val="28"/>
                <w:lang w:eastAsia="en-US"/>
              </w:rPr>
            </w:pPr>
            <w:r>
              <w:rPr>
                <w:rFonts w:eastAsia="Calibri"/>
                <w:sz w:val="28"/>
                <w:szCs w:val="28"/>
                <w:lang w:eastAsia="en-US"/>
              </w:rPr>
              <w:t>до 6,0</w:t>
            </w:r>
          </w:p>
        </w:tc>
      </w:tr>
    </w:tbl>
    <w:p w:rsidR="00A85188" w:rsidRDefault="00A85188" w:rsidP="00A85188">
      <w:pPr>
        <w:widowControl w:val="0"/>
        <w:autoSpaceDE w:val="0"/>
        <w:autoSpaceDN w:val="0"/>
        <w:adjustRightInd w:val="0"/>
        <w:jc w:val="both"/>
        <w:rPr>
          <w:rFonts w:eastAsia="Calibri"/>
          <w:sz w:val="16"/>
          <w:szCs w:val="16"/>
          <w:lang w:eastAsia="en-US"/>
        </w:rPr>
      </w:pP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Конкретный размер предельной кратности дохода руководителя к величине среднемесячной заработной платы работников возглавляемого им </w:t>
      </w:r>
      <w:r>
        <w:rPr>
          <w:rFonts w:eastAsia="Calibri"/>
          <w:sz w:val="28"/>
          <w:szCs w:val="28"/>
          <w:lang w:eastAsia="en-US"/>
        </w:rPr>
        <w:lastRenderedPageBreak/>
        <w:t>учреждения устанавливается Отделом образования Администрации Тацинского района, осуществляющим функции и полномочия учредителя муниципального учреждения Тацинского района. Размер установленной предельной кратности является обязательным для включения в трудовой договор (эффективный контракт).</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A85188" w:rsidRDefault="00A85188" w:rsidP="00A85188">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1B5CDB" w:rsidRDefault="00A85188" w:rsidP="00424DC5">
      <w:pPr>
        <w:widowControl w:val="0"/>
        <w:autoSpaceDE w:val="0"/>
        <w:autoSpaceDN w:val="0"/>
        <w:adjustRightInd w:val="0"/>
        <w:ind w:firstLine="708"/>
        <w:jc w:val="both"/>
      </w:pPr>
      <w:proofErr w:type="gramStart"/>
      <w:r>
        <w:rPr>
          <w:rFonts w:eastAsia="Calibri"/>
          <w:sz w:val="28"/>
          <w:szCs w:val="28"/>
          <w:lang w:eastAsia="en-US"/>
        </w:rPr>
        <w:t>В исключительных случаях по решению Отдела образования Администрации Тацинского района, осуществляющего функции и полномочия учредителя муниципального учреждения Тацинского района,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Ростовской области, при приостановлении основной деятельности учреждения в связи с капитальным ремонтом, реконструкцией и</w:t>
      </w:r>
      <w:proofErr w:type="gramEnd"/>
      <w:r>
        <w:rPr>
          <w:rFonts w:eastAsia="Calibri"/>
          <w:sz w:val="28"/>
          <w:szCs w:val="28"/>
          <w:lang w:eastAsia="en-US"/>
        </w:rPr>
        <w:t xml:space="preserve"> др.).</w:t>
      </w:r>
    </w:p>
    <w:sectPr w:rsidR="001B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88"/>
    <w:rsid w:val="00021445"/>
    <w:rsid w:val="000463FF"/>
    <w:rsid w:val="00074AC7"/>
    <w:rsid w:val="001B5CDB"/>
    <w:rsid w:val="001C45CC"/>
    <w:rsid w:val="00241310"/>
    <w:rsid w:val="002425BD"/>
    <w:rsid w:val="002E57DF"/>
    <w:rsid w:val="00380A25"/>
    <w:rsid w:val="00393EA7"/>
    <w:rsid w:val="00424DC5"/>
    <w:rsid w:val="004E054A"/>
    <w:rsid w:val="00527619"/>
    <w:rsid w:val="00557418"/>
    <w:rsid w:val="005B60D2"/>
    <w:rsid w:val="00637706"/>
    <w:rsid w:val="0066790F"/>
    <w:rsid w:val="00670075"/>
    <w:rsid w:val="00691EF7"/>
    <w:rsid w:val="00722896"/>
    <w:rsid w:val="007252C3"/>
    <w:rsid w:val="00803CED"/>
    <w:rsid w:val="0084634F"/>
    <w:rsid w:val="0092064E"/>
    <w:rsid w:val="00A332C7"/>
    <w:rsid w:val="00A85188"/>
    <w:rsid w:val="00AE7638"/>
    <w:rsid w:val="00BE52AA"/>
    <w:rsid w:val="00C4072E"/>
    <w:rsid w:val="00DD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8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rsid w:val="00A85188"/>
    <w:rPr>
      <w:rFonts w:eastAsia="Times New Roman" w:cs="Times New Roman"/>
      <w:sz w:val="24"/>
      <w:szCs w:val="24"/>
      <w:lang w:eastAsia="ru-RU"/>
    </w:rPr>
  </w:style>
  <w:style w:type="paragraph" w:styleId="a4">
    <w:name w:val="Body Text Indent"/>
    <w:basedOn w:val="a"/>
    <w:link w:val="a3"/>
    <w:semiHidden/>
    <w:unhideWhenUsed/>
    <w:rsid w:val="00A85188"/>
    <w:pPr>
      <w:spacing w:after="120"/>
      <w:ind w:left="283"/>
    </w:pPr>
  </w:style>
  <w:style w:type="character" w:customStyle="1" w:styleId="a5">
    <w:name w:val="Текст выноски Знак"/>
    <w:basedOn w:val="a0"/>
    <w:link w:val="a6"/>
    <w:semiHidden/>
    <w:rsid w:val="00A85188"/>
    <w:rPr>
      <w:rFonts w:ascii="Tahoma" w:eastAsia="Times New Roman" w:hAnsi="Tahoma" w:cs="Tahoma"/>
      <w:sz w:val="16"/>
      <w:szCs w:val="16"/>
      <w:lang w:eastAsia="ru-RU"/>
    </w:rPr>
  </w:style>
  <w:style w:type="paragraph" w:styleId="a6">
    <w:name w:val="Balloon Text"/>
    <w:basedOn w:val="a"/>
    <w:link w:val="a5"/>
    <w:semiHidden/>
    <w:unhideWhenUsed/>
    <w:rsid w:val="00A85188"/>
    <w:rPr>
      <w:rFonts w:ascii="Tahoma" w:hAnsi="Tahoma" w:cs="Tahoma"/>
      <w:sz w:val="16"/>
      <w:szCs w:val="16"/>
    </w:rPr>
  </w:style>
  <w:style w:type="character" w:styleId="a7">
    <w:name w:val="Hyperlink"/>
    <w:basedOn w:val="a0"/>
    <w:uiPriority w:val="99"/>
    <w:semiHidden/>
    <w:unhideWhenUsed/>
    <w:rsid w:val="00A85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8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rsid w:val="00A85188"/>
    <w:rPr>
      <w:rFonts w:eastAsia="Times New Roman" w:cs="Times New Roman"/>
      <w:sz w:val="24"/>
      <w:szCs w:val="24"/>
      <w:lang w:eastAsia="ru-RU"/>
    </w:rPr>
  </w:style>
  <w:style w:type="paragraph" w:styleId="a4">
    <w:name w:val="Body Text Indent"/>
    <w:basedOn w:val="a"/>
    <w:link w:val="a3"/>
    <w:semiHidden/>
    <w:unhideWhenUsed/>
    <w:rsid w:val="00A85188"/>
    <w:pPr>
      <w:spacing w:after="120"/>
      <w:ind w:left="283"/>
    </w:pPr>
  </w:style>
  <w:style w:type="character" w:customStyle="1" w:styleId="a5">
    <w:name w:val="Текст выноски Знак"/>
    <w:basedOn w:val="a0"/>
    <w:link w:val="a6"/>
    <w:semiHidden/>
    <w:rsid w:val="00A85188"/>
    <w:rPr>
      <w:rFonts w:ascii="Tahoma" w:eastAsia="Times New Roman" w:hAnsi="Tahoma" w:cs="Tahoma"/>
      <w:sz w:val="16"/>
      <w:szCs w:val="16"/>
      <w:lang w:eastAsia="ru-RU"/>
    </w:rPr>
  </w:style>
  <w:style w:type="paragraph" w:styleId="a6">
    <w:name w:val="Balloon Text"/>
    <w:basedOn w:val="a"/>
    <w:link w:val="a5"/>
    <w:semiHidden/>
    <w:unhideWhenUsed/>
    <w:rsid w:val="00A85188"/>
    <w:rPr>
      <w:rFonts w:ascii="Tahoma" w:hAnsi="Tahoma" w:cs="Tahoma"/>
      <w:sz w:val="16"/>
      <w:szCs w:val="16"/>
    </w:rPr>
  </w:style>
  <w:style w:type="character" w:styleId="a7">
    <w:name w:val="Hyperlink"/>
    <w:basedOn w:val="a0"/>
    <w:uiPriority w:val="99"/>
    <w:semiHidden/>
    <w:unhideWhenUsed/>
    <w:rsid w:val="00A8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3"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8"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7"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2" Type="http://schemas.openxmlformats.org/officeDocument/2006/relationships/hyperlink" Target="consultantplus://offline/ref=879A1C0A78662C482C7646C710CD290B37612B3F57904D571C5B65FD009BF7906890847B7CGAsEM" TargetMode="External"/><Relationship Id="rId17"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25" Type="http://schemas.openxmlformats.org/officeDocument/2006/relationships/hyperlink" Target="consultantplus://offline/ref=879A1C0A78662C482C7646C710CD290B32652F3A5492105D140269FF0794A8876FD9887878A789GBs4M" TargetMode="External"/><Relationship Id="rId2" Type="http://schemas.openxmlformats.org/officeDocument/2006/relationships/styles" Target="styles.xml"/><Relationship Id="rId16" Type="http://schemas.openxmlformats.org/officeDocument/2006/relationships/hyperlink" Target="consultantplus://offline/ref=879A1C0A78662C482C7646C710CD290B37612B3F57904D571C5B65FD009BF7906890847978A68BB7G7s9M" TargetMode="External"/><Relationship Id="rId20"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 Type="http://schemas.openxmlformats.org/officeDocument/2006/relationships/customXml" Target="../customXml/item1.xml"/><Relationship Id="rId6"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1"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24" Type="http://schemas.openxmlformats.org/officeDocument/2006/relationships/hyperlink" Target="consultantplus://offline/ref=879A1C0A78662C482C7646C710CD290B32642D3E5A92105D140269FFG0s7M" TargetMode="External"/><Relationship Id="rId5" Type="http://schemas.openxmlformats.org/officeDocument/2006/relationships/webSettings" Target="webSettings.xml"/><Relationship Id="rId15"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23" Type="http://schemas.openxmlformats.org/officeDocument/2006/relationships/hyperlink" Target="consultantplus://offline/ref=879A1C0A78662C482C7646C710CD290B37662A395B9B4D571C5B65FD00G9sBM" TargetMode="External"/><Relationship Id="rId10"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9"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4" Type="http://schemas.openxmlformats.org/officeDocument/2006/relationships/settings" Target="settings.xml"/><Relationship Id="rId9" Type="http://schemas.openxmlformats.org/officeDocument/2006/relationships/hyperlink" Target="file:///D:\&#1056;&#1040;&#1041;&#1054;&#1063;&#1048;&#1049;%20&#1057;&#1058;&#1054;&#1051;\&#1055;&#1048;&#1057;&#1068;&#1052;&#1040;\2015\&#1072;&#1074;&#1075;&#1091;&#1089;&#1090;\20.08\&#1055;&#1088;&#1080;&#1082;&#1072;&#1079;%20%20&#1054;&#1054;%20&#1087;&#1086;%20&#1086;&#1087;&#1083;&#1072;&#1090;&#1077;%20&#1090;&#1088;&#1091;&#1076;&#1072;.doc" TargetMode="External"/><Relationship Id="rId14" Type="http://schemas.openxmlformats.org/officeDocument/2006/relationships/hyperlink" Target="consultantplus://offline/ref=879A1C0A78662C482C7646C710CD290B37612B3F57904D571C5B65FD009BF7906890847978A58EB5G7s6M" TargetMode="External"/><Relationship Id="rId22" Type="http://schemas.openxmlformats.org/officeDocument/2006/relationships/hyperlink" Target="consultantplus://offline/ref=879A1C0A78662C482C7646C710CD290B37612B3F57904D571C5B65FD009BF7906890847978A683B0G7s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AA54-03F2-4BDD-B381-9CE339F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6975</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2015-09-24T11:33:00Z</cp:lastPrinted>
  <dcterms:created xsi:type="dcterms:W3CDTF">2015-09-07T09:33:00Z</dcterms:created>
  <dcterms:modified xsi:type="dcterms:W3CDTF">2015-09-24T11:59:00Z</dcterms:modified>
</cp:coreProperties>
</file>