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26" w:rsidRDefault="003F2526" w:rsidP="003F252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2526" w:rsidRPr="00821112" w:rsidRDefault="003F2526" w:rsidP="003F252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21112">
        <w:rPr>
          <w:b/>
          <w:color w:val="000000"/>
          <w:sz w:val="28"/>
          <w:szCs w:val="28"/>
          <w:shd w:val="clear" w:color="auto" w:fill="FFFFFF"/>
        </w:rPr>
        <w:t>Роль элективных курсов при подготовке к ЕГЭ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 обязательным предметам в МБОУ Тацинской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сош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№3</w:t>
      </w:r>
      <w:r w:rsidRPr="00821112">
        <w:rPr>
          <w:b/>
          <w:color w:val="000000"/>
          <w:sz w:val="28"/>
          <w:szCs w:val="28"/>
          <w:shd w:val="clear" w:color="auto" w:fill="FFFFFF"/>
        </w:rPr>
        <w:t>.</w:t>
      </w:r>
    </w:p>
    <w:p w:rsidR="003F2526" w:rsidRPr="00AB21BB" w:rsidRDefault="003F2526" w:rsidP="00883BD5">
      <w:pPr>
        <w:pStyle w:val="a3"/>
        <w:shd w:val="clear" w:color="auto" w:fill="FFFFFF"/>
        <w:spacing w:before="0" w:beforeAutospacing="0" w:after="0" w:afterAutospacing="0"/>
        <w:ind w:left="-567" w:right="-426" w:firstLine="720"/>
        <w:jc w:val="both"/>
        <w:rPr>
          <w:sz w:val="28"/>
          <w:szCs w:val="28"/>
        </w:rPr>
      </w:pPr>
      <w:r w:rsidRPr="00AB21BB">
        <w:rPr>
          <w:sz w:val="28"/>
          <w:szCs w:val="28"/>
        </w:rPr>
        <w:t>Единый государственный экзамен - это важный стимул для интенсивного комплексного повторения всего изученного в школьном курсе материала по предмету. При подготовке к ЕГЭ необходимо целенаправленное и обобщающее повторение материала, что, в свою очередь, требует новых подходов к методике и практическому оформлению.</w:t>
      </w:r>
    </w:p>
    <w:p w:rsidR="003F2526" w:rsidRPr="00821112" w:rsidRDefault="003F2526" w:rsidP="00883BD5">
      <w:pPr>
        <w:pStyle w:val="a3"/>
        <w:spacing w:before="0" w:beforeAutospacing="0" w:after="0" w:afterAutospacing="0"/>
        <w:ind w:left="-567" w:right="-426" w:firstLine="708"/>
        <w:jc w:val="both"/>
        <w:rPr>
          <w:sz w:val="28"/>
          <w:szCs w:val="28"/>
        </w:rPr>
      </w:pPr>
      <w:r w:rsidRPr="00AB21BB">
        <w:rPr>
          <w:sz w:val="28"/>
          <w:szCs w:val="28"/>
        </w:rPr>
        <w:t xml:space="preserve">Самый эффективный способ подготовки старшеклассников к сдаче ЕГЭ это введённые в 2003 году Министерством образования Российской </w:t>
      </w:r>
      <w:proofErr w:type="gramStart"/>
      <w:r w:rsidRPr="00AB21BB">
        <w:rPr>
          <w:sz w:val="28"/>
          <w:szCs w:val="28"/>
        </w:rPr>
        <w:t>Федерации</w:t>
      </w:r>
      <w:proofErr w:type="gramEnd"/>
      <w:r w:rsidRPr="00AB21BB">
        <w:rPr>
          <w:sz w:val="28"/>
          <w:szCs w:val="28"/>
        </w:rPr>
        <w:t xml:space="preserve"> так называемые элективные курсы (от лат. </w:t>
      </w:r>
      <w:proofErr w:type="spellStart"/>
      <w:r w:rsidRPr="00AB21BB">
        <w:rPr>
          <w:sz w:val="28"/>
          <w:szCs w:val="28"/>
        </w:rPr>
        <w:t>elektus</w:t>
      </w:r>
      <w:proofErr w:type="spellEnd"/>
      <w:r w:rsidRPr="00AB21BB">
        <w:rPr>
          <w:sz w:val="28"/>
          <w:szCs w:val="28"/>
        </w:rPr>
        <w:t xml:space="preserve"> - избранный, т.е. курсы по выбору). Элективные курсы в нашей школе, как и во всех </w:t>
      </w:r>
      <w:proofErr w:type="gramStart"/>
      <w:r w:rsidRPr="00AB21BB">
        <w:rPr>
          <w:sz w:val="28"/>
          <w:szCs w:val="28"/>
        </w:rPr>
        <w:t>остальных</w:t>
      </w:r>
      <w:proofErr w:type="gramEnd"/>
      <w:r w:rsidRPr="00AB21BB">
        <w:rPr>
          <w:sz w:val="28"/>
          <w:szCs w:val="28"/>
        </w:rPr>
        <w:t xml:space="preserve"> составляют компонент образовательного учреждения базисного учебного плана. При разработке элективных курсов для старшеклассников в нашей школе  обязательно учитываются мотивы учащихся, по которым они выбирают тот или иной курс.</w:t>
      </w:r>
      <w:r w:rsidRPr="00D96BE7">
        <w:rPr>
          <w:sz w:val="28"/>
          <w:szCs w:val="28"/>
        </w:rPr>
        <w:t xml:space="preserve"> </w:t>
      </w:r>
      <w:r w:rsidRPr="00821112">
        <w:rPr>
          <w:sz w:val="28"/>
          <w:szCs w:val="28"/>
        </w:rPr>
        <w:t>Элективные курсы характеризуются тем, что из предложенного их набора ученик может выбирать те, которые ему интересны или нужны. Как только курс выбран, он становится таким же, как нормативный с обязанностью посещать и отчитываться.</w:t>
      </w:r>
      <w:r w:rsidRPr="00821112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 нашей школе традиционно предлагаемое к</w:t>
      </w:r>
      <w:r w:rsidRPr="00821112">
        <w:rPr>
          <w:sz w:val="28"/>
          <w:szCs w:val="28"/>
        </w:rPr>
        <w:t xml:space="preserve">оличество элективных курсов избыточно по сравнению с числом курсов, которые обязан выбрать учащийся. </w:t>
      </w:r>
    </w:p>
    <w:p w:rsidR="003F2526" w:rsidRPr="00AB21BB" w:rsidRDefault="003F2526" w:rsidP="00883BD5">
      <w:pPr>
        <w:ind w:left="-567" w:right="-426" w:firstLine="708"/>
        <w:jc w:val="both"/>
        <w:rPr>
          <w:sz w:val="28"/>
          <w:szCs w:val="28"/>
          <w:shd w:val="clear" w:color="auto" w:fill="FFFFFF"/>
        </w:rPr>
      </w:pPr>
      <w:r w:rsidRPr="00AB21BB">
        <w:rPr>
          <w:sz w:val="28"/>
          <w:szCs w:val="28"/>
          <w:shd w:val="clear" w:color="auto" w:fill="FFFFFF"/>
        </w:rPr>
        <w:t>Единый государственный экзамен (ЕГЭ) совмещает два экзамена - выпускной школьный и вступительный в высшее учебное заведение (ВУЗ) и среднее специальное учебное заведение (СУЗ). В связи с этим материал, усвоение которого проверяется при сдаче ЕГЭ, значительно шире материала, проверяемого при сдаче выпускного экзамена.</w:t>
      </w:r>
    </w:p>
    <w:p w:rsidR="003F2526" w:rsidRPr="00AB21BB" w:rsidRDefault="003F2526" w:rsidP="00883BD5">
      <w:pPr>
        <w:ind w:left="-567" w:right="-426" w:firstLine="708"/>
        <w:jc w:val="both"/>
        <w:rPr>
          <w:sz w:val="28"/>
          <w:szCs w:val="28"/>
          <w:shd w:val="clear" w:color="auto" w:fill="FFFFFF"/>
        </w:rPr>
      </w:pPr>
      <w:r w:rsidRPr="00AB21BB">
        <w:rPr>
          <w:sz w:val="28"/>
          <w:szCs w:val="28"/>
          <w:shd w:val="clear" w:color="auto" w:fill="FFFFFF"/>
        </w:rPr>
        <w:t xml:space="preserve"> Например, наряду с вопросами содержания школьного курса алгебры и начала анализа 10 - 11 классов  проверяется усвоение ряда вопросов курсов алгебры 7 - 9 классов и геометрии 7 - 11 классов, которые традиционно контролируются на вступительных экзаменах.</w:t>
      </w:r>
    </w:p>
    <w:p w:rsidR="003F2526" w:rsidRDefault="003F2526" w:rsidP="00883BD5">
      <w:pPr>
        <w:pStyle w:val="a3"/>
        <w:shd w:val="clear" w:color="auto" w:fill="FFFFFF"/>
        <w:spacing w:before="0" w:beforeAutospacing="0" w:after="0" w:afterAutospacing="0"/>
        <w:ind w:left="-567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B21BB">
        <w:rPr>
          <w:sz w:val="28"/>
          <w:szCs w:val="28"/>
        </w:rPr>
        <w:t xml:space="preserve">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литературы, как то: рецензия, тема произведения, проблема, основная мысль, языковые средства выразительности и т. п. </w:t>
      </w:r>
    </w:p>
    <w:p w:rsidR="003F2526" w:rsidRDefault="003F2526" w:rsidP="00883BD5">
      <w:pPr>
        <w:pStyle w:val="a3"/>
        <w:shd w:val="clear" w:color="auto" w:fill="FFFFFF"/>
        <w:spacing w:before="0" w:beforeAutospacing="0" w:after="0" w:afterAutospacing="0"/>
        <w:ind w:left="-567" w:right="-426" w:firstLine="709"/>
        <w:jc w:val="both"/>
        <w:rPr>
          <w:rStyle w:val="apple-converted-space"/>
          <w:rFonts w:cs="Arial"/>
          <w:color w:val="000000"/>
          <w:sz w:val="28"/>
          <w:szCs w:val="21"/>
          <w:shd w:val="clear" w:color="auto" w:fill="FFFFFF"/>
        </w:rPr>
      </w:pPr>
      <w:r w:rsidRPr="00AB21BB">
        <w:rPr>
          <w:sz w:val="28"/>
          <w:szCs w:val="28"/>
        </w:rPr>
        <w:t xml:space="preserve">Большой объем информации </w:t>
      </w:r>
      <w:r>
        <w:rPr>
          <w:sz w:val="28"/>
          <w:szCs w:val="28"/>
        </w:rPr>
        <w:t xml:space="preserve"> по обоим предметам </w:t>
      </w:r>
      <w:r w:rsidRPr="00AB21BB">
        <w:rPr>
          <w:sz w:val="28"/>
          <w:szCs w:val="28"/>
        </w:rPr>
        <w:t xml:space="preserve">необходимо систематизировать, упорядочить. </w:t>
      </w:r>
      <w:r w:rsidRPr="00AB21BB">
        <w:rPr>
          <w:rStyle w:val="apple-converted-space"/>
          <w:rFonts w:cs="Arial"/>
          <w:color w:val="000000"/>
          <w:sz w:val="28"/>
          <w:szCs w:val="21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z w:val="28"/>
          <w:szCs w:val="21"/>
          <w:shd w:val="clear" w:color="auto" w:fill="FFFFFF"/>
        </w:rPr>
        <w:t>Элективные курсы помогают учащимся  не только оценить свои потребности, возможности, а так же успешно сдать ЕГЭ.</w:t>
      </w:r>
    </w:p>
    <w:p w:rsidR="003F2526" w:rsidRDefault="003F2526" w:rsidP="00883BD5">
      <w:pPr>
        <w:ind w:left="-567" w:right="-426" w:firstLine="709"/>
        <w:jc w:val="both"/>
        <w:rPr>
          <w:sz w:val="28"/>
          <w:szCs w:val="28"/>
        </w:rPr>
      </w:pPr>
      <w:r w:rsidRPr="00821112">
        <w:rPr>
          <w:sz w:val="28"/>
          <w:szCs w:val="28"/>
        </w:rPr>
        <w:t xml:space="preserve">Не смотря на то, что элективные курсы </w:t>
      </w:r>
      <w:r>
        <w:rPr>
          <w:sz w:val="28"/>
          <w:szCs w:val="28"/>
        </w:rPr>
        <w:t xml:space="preserve">по русскому языку и математике </w:t>
      </w:r>
      <w:r w:rsidRPr="00821112">
        <w:rPr>
          <w:sz w:val="28"/>
          <w:szCs w:val="28"/>
        </w:rPr>
        <w:t>предусматривают (в основном) углубленное изучение предмета, все же основной ролью является подготовка учащихся к ЕГЭ.</w:t>
      </w:r>
    </w:p>
    <w:p w:rsidR="003F2526" w:rsidRDefault="003F2526" w:rsidP="00883BD5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4CF1">
        <w:rPr>
          <w:sz w:val="28"/>
          <w:szCs w:val="28"/>
        </w:rPr>
        <w:tab/>
      </w:r>
      <w:r w:rsidRPr="00821112">
        <w:rPr>
          <w:sz w:val="28"/>
          <w:szCs w:val="28"/>
        </w:rPr>
        <w:t xml:space="preserve">Эпиграфом к </w:t>
      </w:r>
      <w:r>
        <w:rPr>
          <w:sz w:val="28"/>
          <w:szCs w:val="28"/>
        </w:rPr>
        <w:t xml:space="preserve">большинству занятий по математике стали </w:t>
      </w:r>
      <w:r w:rsidRPr="00821112">
        <w:rPr>
          <w:sz w:val="28"/>
          <w:szCs w:val="28"/>
        </w:rPr>
        <w:t>слова известного швейцарского математика Джордж Пойа – «Лучший способ изучить что- либо – это открыть самому»</w:t>
      </w:r>
      <w:r>
        <w:rPr>
          <w:sz w:val="28"/>
          <w:szCs w:val="28"/>
        </w:rPr>
        <w:t>.</w:t>
      </w:r>
    </w:p>
    <w:p w:rsidR="003F2526" w:rsidRPr="00821112" w:rsidRDefault="003F2526" w:rsidP="00883BD5">
      <w:pPr>
        <w:ind w:left="-567"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821112">
        <w:rPr>
          <w:sz w:val="28"/>
          <w:szCs w:val="28"/>
        </w:rPr>
        <w:t xml:space="preserve"> закреп</w:t>
      </w:r>
      <w:r>
        <w:rPr>
          <w:sz w:val="28"/>
          <w:szCs w:val="28"/>
        </w:rPr>
        <w:t>ления</w:t>
      </w:r>
      <w:r w:rsidRPr="00821112">
        <w:rPr>
          <w:sz w:val="28"/>
          <w:szCs w:val="28"/>
        </w:rPr>
        <w:t xml:space="preserve"> и отработ</w:t>
      </w:r>
      <w:r>
        <w:rPr>
          <w:sz w:val="28"/>
          <w:szCs w:val="28"/>
        </w:rPr>
        <w:t>ки</w:t>
      </w:r>
      <w:r w:rsidRPr="00821112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 занятия элективного курса проводятся в различной форме</w:t>
      </w:r>
      <w:r w:rsidRPr="00821112">
        <w:rPr>
          <w:sz w:val="28"/>
          <w:szCs w:val="28"/>
        </w:rPr>
        <w:t xml:space="preserve">. Например, </w:t>
      </w:r>
      <w:r>
        <w:rPr>
          <w:sz w:val="28"/>
          <w:szCs w:val="28"/>
        </w:rPr>
        <w:t xml:space="preserve">при ролевой игре </w:t>
      </w:r>
      <w:r w:rsidRPr="00821112">
        <w:rPr>
          <w:sz w:val="28"/>
          <w:szCs w:val="28"/>
        </w:rPr>
        <w:t xml:space="preserve">дети выступают в качестве экспертов ЕГЭ, решают и сами оценивают решение по заданным критериям. </w:t>
      </w:r>
      <w:proofErr w:type="gramStart"/>
      <w:r w:rsidRPr="00821112">
        <w:rPr>
          <w:sz w:val="28"/>
          <w:szCs w:val="28"/>
        </w:rPr>
        <w:t>Таким образом, ученики не только отработают решение некоторых задач, но и уже знают какой балл они за работают за данное задание на ЕГЭ.</w:t>
      </w:r>
      <w:proofErr w:type="gramEnd"/>
      <w:r>
        <w:rPr>
          <w:sz w:val="28"/>
          <w:szCs w:val="28"/>
        </w:rPr>
        <w:t xml:space="preserve"> При выполнении проекта по подготовке </w:t>
      </w:r>
      <w:proofErr w:type="spellStart"/>
      <w:r>
        <w:rPr>
          <w:sz w:val="28"/>
          <w:szCs w:val="28"/>
        </w:rPr>
        <w:t>КЕЙСа</w:t>
      </w:r>
      <w:proofErr w:type="spellEnd"/>
      <w:r>
        <w:rPr>
          <w:sz w:val="28"/>
          <w:szCs w:val="28"/>
        </w:rPr>
        <w:t xml:space="preserve"> по определенному виду заданий, не только систематизируют теоретический материал, но и структурируют задания по способам выполнения.</w:t>
      </w:r>
    </w:p>
    <w:p w:rsidR="003F2526" w:rsidRPr="00D22FC6" w:rsidRDefault="003F2526" w:rsidP="00883BD5">
      <w:pPr>
        <w:ind w:left="-567"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1112">
        <w:rPr>
          <w:sz w:val="28"/>
          <w:szCs w:val="28"/>
        </w:rPr>
        <w:t>римеров таких занятий великое множество и все они  направлены именно на успешную сдачу ЕГЭ.</w:t>
      </w:r>
      <w:r w:rsidRPr="00BE3E33">
        <w:rPr>
          <w:sz w:val="28"/>
          <w:szCs w:val="28"/>
        </w:rPr>
        <w:t xml:space="preserve"> </w:t>
      </w:r>
      <w:r w:rsidRPr="00D22FC6">
        <w:rPr>
          <w:sz w:val="28"/>
          <w:szCs w:val="28"/>
        </w:rPr>
        <w:t>Очень часто использую</w:t>
      </w:r>
      <w:r>
        <w:rPr>
          <w:sz w:val="28"/>
          <w:szCs w:val="28"/>
        </w:rPr>
        <w:t>тся</w:t>
      </w:r>
      <w:r w:rsidRPr="00D22FC6">
        <w:rPr>
          <w:sz w:val="28"/>
          <w:szCs w:val="28"/>
        </w:rPr>
        <w:t xml:space="preserve"> следующие  формы и методы работы с учащимися: </w:t>
      </w:r>
    </w:p>
    <w:p w:rsidR="003F2526" w:rsidRDefault="003F2526" w:rsidP="00883BD5">
      <w:pPr>
        <w:pStyle w:val="a4"/>
        <w:numPr>
          <w:ilvl w:val="0"/>
          <w:numId w:val="1"/>
        </w:numPr>
        <w:tabs>
          <w:tab w:val="left" w:pos="284"/>
        </w:tabs>
        <w:ind w:left="-567" w:right="-426" w:firstLine="567"/>
        <w:jc w:val="both"/>
        <w:rPr>
          <w:sz w:val="28"/>
          <w:szCs w:val="28"/>
        </w:rPr>
      </w:pPr>
      <w:r w:rsidRPr="005E6530">
        <w:rPr>
          <w:sz w:val="28"/>
          <w:szCs w:val="28"/>
        </w:rPr>
        <w:t>при знакомстве с новыми способами решения - работа учителя</w:t>
      </w:r>
      <w:r>
        <w:rPr>
          <w:sz w:val="28"/>
          <w:szCs w:val="28"/>
        </w:rPr>
        <w:t xml:space="preserve"> с демонстрацией примеров; </w:t>
      </w:r>
    </w:p>
    <w:p w:rsidR="003F2526" w:rsidRDefault="003F2526" w:rsidP="00883BD5">
      <w:pPr>
        <w:pStyle w:val="a4"/>
        <w:numPr>
          <w:ilvl w:val="0"/>
          <w:numId w:val="1"/>
        </w:numPr>
        <w:tabs>
          <w:tab w:val="left" w:pos="284"/>
        </w:tabs>
        <w:ind w:left="-567" w:right="-426" w:firstLine="567"/>
        <w:jc w:val="both"/>
        <w:rPr>
          <w:sz w:val="28"/>
          <w:szCs w:val="28"/>
        </w:rPr>
      </w:pPr>
      <w:r w:rsidRPr="005E6530">
        <w:rPr>
          <w:sz w:val="28"/>
          <w:szCs w:val="28"/>
        </w:rPr>
        <w:t>при использовании традиционных способов - фронтальная работа учащихся; </w:t>
      </w:r>
    </w:p>
    <w:p w:rsidR="003F2526" w:rsidRDefault="003F2526" w:rsidP="00883BD5">
      <w:pPr>
        <w:pStyle w:val="a4"/>
        <w:numPr>
          <w:ilvl w:val="0"/>
          <w:numId w:val="1"/>
        </w:numPr>
        <w:tabs>
          <w:tab w:val="left" w:pos="284"/>
        </w:tabs>
        <w:ind w:left="-567" w:right="-426" w:firstLine="567"/>
        <w:jc w:val="both"/>
        <w:rPr>
          <w:sz w:val="28"/>
          <w:szCs w:val="28"/>
        </w:rPr>
      </w:pPr>
      <w:r w:rsidRPr="005E6530">
        <w:rPr>
          <w:sz w:val="28"/>
          <w:szCs w:val="28"/>
        </w:rPr>
        <w:t>индивидуальная работа; </w:t>
      </w:r>
    </w:p>
    <w:p w:rsidR="003F2526" w:rsidRDefault="003F2526" w:rsidP="00883BD5">
      <w:pPr>
        <w:pStyle w:val="a4"/>
        <w:numPr>
          <w:ilvl w:val="0"/>
          <w:numId w:val="1"/>
        </w:numPr>
        <w:tabs>
          <w:tab w:val="left" w:pos="284"/>
        </w:tabs>
        <w:ind w:left="-567" w:right="-426" w:firstLine="567"/>
        <w:jc w:val="both"/>
        <w:rPr>
          <w:sz w:val="28"/>
          <w:szCs w:val="28"/>
        </w:rPr>
      </w:pPr>
      <w:r w:rsidRPr="005E6530">
        <w:rPr>
          <w:sz w:val="28"/>
          <w:szCs w:val="28"/>
        </w:rPr>
        <w:t>анализ готовых решений; </w:t>
      </w:r>
    </w:p>
    <w:p w:rsidR="003F2526" w:rsidRPr="005E6530" w:rsidRDefault="003F2526" w:rsidP="00883BD5">
      <w:pPr>
        <w:pStyle w:val="a4"/>
        <w:numPr>
          <w:ilvl w:val="0"/>
          <w:numId w:val="1"/>
        </w:numPr>
        <w:tabs>
          <w:tab w:val="left" w:pos="284"/>
        </w:tabs>
        <w:ind w:left="-567" w:right="-426" w:firstLine="567"/>
        <w:jc w:val="both"/>
        <w:rPr>
          <w:sz w:val="28"/>
          <w:szCs w:val="28"/>
        </w:rPr>
      </w:pPr>
      <w:r w:rsidRPr="005E6530">
        <w:rPr>
          <w:sz w:val="28"/>
          <w:szCs w:val="28"/>
        </w:rPr>
        <w:t>самостоятельная работа с тестами. </w:t>
      </w:r>
    </w:p>
    <w:p w:rsidR="003F2526" w:rsidRPr="00D22FC6" w:rsidRDefault="003F2526" w:rsidP="00883BD5">
      <w:pPr>
        <w:ind w:left="-567" w:right="-426"/>
        <w:jc w:val="both"/>
        <w:rPr>
          <w:sz w:val="28"/>
          <w:szCs w:val="28"/>
        </w:rPr>
      </w:pPr>
      <w:r w:rsidRPr="00D22FC6">
        <w:rPr>
          <w:sz w:val="28"/>
          <w:szCs w:val="28"/>
        </w:rPr>
        <w:t xml:space="preserve">Методы преподавания определяются целями, направленными на формирование математических </w:t>
      </w:r>
      <w:r>
        <w:rPr>
          <w:sz w:val="28"/>
          <w:szCs w:val="28"/>
        </w:rPr>
        <w:t xml:space="preserve">или языковедческих </w:t>
      </w:r>
      <w:r w:rsidRPr="00D22FC6">
        <w:rPr>
          <w:sz w:val="28"/>
          <w:szCs w:val="28"/>
        </w:rPr>
        <w:t>способностей учащихся и основных компетентностей в предмете. </w:t>
      </w:r>
    </w:p>
    <w:p w:rsidR="003F2526" w:rsidRDefault="00FC52F0" w:rsidP="00883BD5">
      <w:pPr>
        <w:pStyle w:val="a3"/>
        <w:spacing w:before="0" w:beforeAutospacing="0" w:after="0" w:afterAutospacing="0"/>
        <w:ind w:left="-567" w:righ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МБОУ Тацинской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№3 традиционно в 10-11 классах предлагаются для выбора по 2-3 элективных курса в каждом классе по обязательным предметам.</w:t>
      </w:r>
      <w:r w:rsidR="00B067DB">
        <w:rPr>
          <w:color w:val="000000"/>
          <w:sz w:val="28"/>
          <w:szCs w:val="28"/>
        </w:rPr>
        <w:t xml:space="preserve"> </w:t>
      </w:r>
    </w:p>
    <w:p w:rsidR="00FC52F0" w:rsidRDefault="00FC52F0" w:rsidP="00883BD5">
      <w:pPr>
        <w:ind w:left="-567" w:right="-426" w:firstLine="36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Русский язык:</w:t>
      </w:r>
      <w:r w:rsidRPr="00FC52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«Секреты грамотного письма»</w:t>
      </w:r>
    </w:p>
    <w:p w:rsidR="00FC52F0" w:rsidRPr="00B067DB" w:rsidRDefault="00FC52F0" w:rsidP="00883BD5">
      <w:pPr>
        <w:pStyle w:val="a3"/>
        <w:spacing w:before="0" w:beforeAutospacing="0" w:after="0" w:afterAutospacing="0"/>
        <w:ind w:left="-567" w:right="-426" w:firstLine="708"/>
        <w:jc w:val="both"/>
        <w:rPr>
          <w:sz w:val="28"/>
          <w:szCs w:val="28"/>
        </w:rPr>
      </w:pPr>
      <w:r w:rsidRPr="00B067DB">
        <w:rPr>
          <w:sz w:val="28"/>
          <w:szCs w:val="28"/>
        </w:rPr>
        <w:t xml:space="preserve">Цель курса – углубленное повторение и обобщение сведений по грамматике и правописанию, совершенствованию орфографических и пунктуационных навыков, связь занятий по грамматике с работой по развитию речи.  </w:t>
      </w:r>
    </w:p>
    <w:p w:rsidR="00FC52F0" w:rsidRPr="00B067DB" w:rsidRDefault="00FC52F0" w:rsidP="00883BD5">
      <w:pPr>
        <w:ind w:left="-567" w:right="-426"/>
        <w:jc w:val="both"/>
        <w:rPr>
          <w:b/>
          <w:i/>
          <w:sz w:val="28"/>
          <w:szCs w:val="28"/>
        </w:rPr>
      </w:pPr>
      <w:r w:rsidRPr="00B067DB">
        <w:rPr>
          <w:sz w:val="28"/>
          <w:szCs w:val="28"/>
        </w:rPr>
        <w:t xml:space="preserve"> </w:t>
      </w:r>
      <w:r w:rsidR="00B067DB">
        <w:rPr>
          <w:sz w:val="28"/>
          <w:szCs w:val="28"/>
        </w:rPr>
        <w:t xml:space="preserve">         </w:t>
      </w:r>
      <w:r w:rsidRPr="00B067DB">
        <w:rPr>
          <w:b/>
          <w:i/>
          <w:sz w:val="28"/>
          <w:szCs w:val="28"/>
        </w:rPr>
        <w:t>«Комплексный анализ текста»</w:t>
      </w:r>
    </w:p>
    <w:p w:rsidR="00FC52F0" w:rsidRPr="00B067DB" w:rsidRDefault="00FC52F0" w:rsidP="00883BD5">
      <w:pPr>
        <w:ind w:left="-567" w:right="-426" w:firstLine="708"/>
        <w:jc w:val="both"/>
        <w:rPr>
          <w:b/>
          <w:sz w:val="28"/>
          <w:szCs w:val="28"/>
        </w:rPr>
      </w:pPr>
      <w:r w:rsidRPr="00B067DB">
        <w:rPr>
          <w:sz w:val="28"/>
          <w:szCs w:val="28"/>
        </w:rPr>
        <w:t xml:space="preserve">Курс ориентирован на анализ научно-популярного или </w:t>
      </w:r>
      <w:proofErr w:type="spellStart"/>
      <w:r w:rsidRPr="00B067DB">
        <w:rPr>
          <w:sz w:val="28"/>
          <w:szCs w:val="28"/>
        </w:rPr>
        <w:t>публицистич</w:t>
      </w:r>
      <w:proofErr w:type="spellEnd"/>
      <w:r w:rsidRPr="00B067DB">
        <w:rPr>
          <w:sz w:val="28"/>
          <w:szCs w:val="28"/>
        </w:rPr>
        <w:t xml:space="preserve">. текста, обучение рецензии </w:t>
      </w:r>
      <w:proofErr w:type="spellStart"/>
      <w:r w:rsidRPr="00B067DB">
        <w:rPr>
          <w:sz w:val="28"/>
          <w:szCs w:val="28"/>
        </w:rPr>
        <w:t>рованию</w:t>
      </w:r>
      <w:proofErr w:type="spellEnd"/>
      <w:r w:rsidRPr="00B067DB">
        <w:rPr>
          <w:sz w:val="28"/>
          <w:szCs w:val="28"/>
        </w:rPr>
        <w:t xml:space="preserve"> текстов, углубленное изучение </w:t>
      </w:r>
      <w:proofErr w:type="spellStart"/>
      <w:r w:rsidRPr="00B067DB">
        <w:rPr>
          <w:sz w:val="28"/>
          <w:szCs w:val="28"/>
        </w:rPr>
        <w:t>изобраз</w:t>
      </w:r>
      <w:proofErr w:type="spellEnd"/>
      <w:proofErr w:type="gramStart"/>
      <w:r w:rsidRPr="00B067DB">
        <w:rPr>
          <w:sz w:val="28"/>
          <w:szCs w:val="28"/>
        </w:rPr>
        <w:t>.-</w:t>
      </w:r>
      <w:proofErr w:type="gramEnd"/>
      <w:r w:rsidRPr="00B067DB">
        <w:rPr>
          <w:sz w:val="28"/>
          <w:szCs w:val="28"/>
        </w:rPr>
        <w:t xml:space="preserve">выразит. средств.                                                  </w:t>
      </w:r>
    </w:p>
    <w:p w:rsidR="00FC52F0" w:rsidRPr="00B067DB" w:rsidRDefault="00B067DB" w:rsidP="00883BD5">
      <w:pPr>
        <w:ind w:left="-567" w:right="-426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FC52F0" w:rsidRPr="00B067DB">
        <w:rPr>
          <w:b/>
          <w:i/>
          <w:sz w:val="28"/>
          <w:szCs w:val="28"/>
        </w:rPr>
        <w:t>«Трудные вопросы орфографии и пунктуации»</w:t>
      </w:r>
    </w:p>
    <w:p w:rsidR="00FC52F0" w:rsidRPr="00B067DB" w:rsidRDefault="00FC52F0" w:rsidP="00883BD5">
      <w:pPr>
        <w:ind w:left="-567" w:right="-426" w:firstLine="708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Умение правильно и грамотно выражать свои мысли в устной и письменной форме, развитие  литературно-творческих способностей обучаемых.</w:t>
      </w:r>
    </w:p>
    <w:p w:rsidR="00FC52F0" w:rsidRPr="00B067DB" w:rsidRDefault="00B067DB" w:rsidP="00883BD5">
      <w:pPr>
        <w:ind w:left="-567" w:right="-426"/>
        <w:jc w:val="both"/>
        <w:rPr>
          <w:b/>
          <w:i/>
          <w:sz w:val="28"/>
          <w:szCs w:val="28"/>
        </w:rPr>
      </w:pPr>
      <w:r w:rsidRPr="00B067DB">
        <w:rPr>
          <w:b/>
          <w:sz w:val="28"/>
          <w:szCs w:val="28"/>
        </w:rPr>
        <w:t>Математика:</w:t>
      </w:r>
      <w:r w:rsidRPr="00B067DB">
        <w:rPr>
          <w:b/>
          <w:i/>
          <w:sz w:val="28"/>
          <w:szCs w:val="28"/>
        </w:rPr>
        <w:t xml:space="preserve"> </w:t>
      </w:r>
      <w:r w:rsidR="00FC52F0" w:rsidRPr="00B067DB">
        <w:rPr>
          <w:b/>
          <w:i/>
          <w:sz w:val="28"/>
          <w:szCs w:val="28"/>
        </w:rPr>
        <w:t>«Избранные вопросы математики»</w:t>
      </w:r>
    </w:p>
    <w:p w:rsidR="00FC52F0" w:rsidRPr="00B067DB" w:rsidRDefault="00FC52F0" w:rsidP="00883BD5">
      <w:pPr>
        <w:ind w:left="-567" w:right="-426" w:firstLine="708"/>
        <w:jc w:val="both"/>
        <w:rPr>
          <w:sz w:val="28"/>
          <w:szCs w:val="28"/>
        </w:rPr>
      </w:pPr>
      <w:r w:rsidRPr="00B067DB">
        <w:rPr>
          <w:sz w:val="28"/>
          <w:szCs w:val="28"/>
        </w:rPr>
        <w:t xml:space="preserve">Направлен на формирование и развитие пространственных представлений, он способствует развитию умения  исследовать чертеж, видеть возможности его изменения в соответствии с условием задачи. Предназначен для расширения математического багажа, получаемого уч-ся на уроках, для подготовки уч-ся к успешной  сдаче ЕГЭ по математике.                 </w:t>
      </w:r>
    </w:p>
    <w:p w:rsidR="00FC52F0" w:rsidRPr="00B067DB" w:rsidRDefault="00B067DB" w:rsidP="00883BD5">
      <w:pPr>
        <w:ind w:left="-567" w:righ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FC52F0" w:rsidRPr="00B067DB">
        <w:rPr>
          <w:b/>
          <w:i/>
          <w:sz w:val="28"/>
          <w:szCs w:val="28"/>
        </w:rPr>
        <w:t>«Функция: просто, сложно, интересно»</w:t>
      </w:r>
    </w:p>
    <w:p w:rsidR="00FC52F0" w:rsidRDefault="00FC52F0" w:rsidP="00883BD5">
      <w:pPr>
        <w:ind w:left="-567" w:right="-426" w:firstLine="708"/>
        <w:jc w:val="both"/>
        <w:rPr>
          <w:b/>
        </w:rPr>
      </w:pPr>
      <w:r w:rsidRPr="00B067DB">
        <w:rPr>
          <w:sz w:val="28"/>
          <w:szCs w:val="28"/>
        </w:rPr>
        <w:lastRenderedPageBreak/>
        <w:t>Курс позволит углубить знания уч-ся по истории возникновения понятий, по способам задания функций, их свойствам, а так же раскроет перед школьниками  новые знания об обратных функциях и свойствах взаимно обратных функций</w:t>
      </w:r>
      <w:r>
        <w:t>.</w:t>
      </w:r>
      <w:r>
        <w:rPr>
          <w:b/>
        </w:rPr>
        <w:t xml:space="preserve">                            </w:t>
      </w:r>
    </w:p>
    <w:p w:rsidR="00B067DB" w:rsidRDefault="00B067DB" w:rsidP="00883BD5">
      <w:pPr>
        <w:pStyle w:val="a3"/>
        <w:spacing w:before="0" w:beforeAutospacing="0" w:after="0" w:afterAutospacing="0"/>
        <w:ind w:left="-567" w:righ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проводим  презентацию всех предлагаемых курсов в апреле.</w:t>
      </w:r>
    </w:p>
    <w:p w:rsidR="00B067DB" w:rsidRPr="00B067DB" w:rsidRDefault="00B067DB" w:rsidP="00883BD5">
      <w:pPr>
        <w:ind w:left="-567" w:right="-426"/>
        <w:jc w:val="both"/>
        <w:rPr>
          <w:sz w:val="28"/>
          <w:szCs w:val="28"/>
          <w:u w:val="single"/>
        </w:rPr>
      </w:pPr>
      <w:r w:rsidRPr="00B067DB">
        <w:rPr>
          <w:sz w:val="28"/>
          <w:szCs w:val="28"/>
          <w:u w:val="single"/>
        </w:rPr>
        <w:t xml:space="preserve">Предполагаемые результаты. </w:t>
      </w:r>
    </w:p>
    <w:p w:rsidR="00B067DB" w:rsidRPr="00B067DB" w:rsidRDefault="00B067DB" w:rsidP="00883BD5">
      <w:pPr>
        <w:ind w:left="-567" w:right="-426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Изучение курсов дает учащимся возможность:</w:t>
      </w:r>
    </w:p>
    <w:p w:rsidR="00B067DB" w:rsidRPr="00B067DB" w:rsidRDefault="00B067DB" w:rsidP="00883BD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-567" w:right="-426" w:firstLine="425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повторить и систематизировать ранее изученный материал школьного курса;</w:t>
      </w:r>
    </w:p>
    <w:p w:rsidR="00B067DB" w:rsidRPr="00B067DB" w:rsidRDefault="00B067DB" w:rsidP="00883BD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-567" w:right="-426" w:firstLine="425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освоить основные приемы решения задач;</w:t>
      </w:r>
    </w:p>
    <w:p w:rsidR="00B067DB" w:rsidRPr="00B067DB" w:rsidRDefault="00B067DB" w:rsidP="00883BD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-567" w:right="-426" w:firstLine="425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овладеть навыками построения и анализа предполагаемого решения, ответа поставленной задачи или вопроса;</w:t>
      </w:r>
    </w:p>
    <w:p w:rsidR="00B067DB" w:rsidRPr="00B067DB" w:rsidRDefault="00B067DB" w:rsidP="00883BD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-567" w:right="-426" w:firstLine="425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овладеть и пользоваться на практике техникой сдачи теста;</w:t>
      </w:r>
    </w:p>
    <w:p w:rsidR="00B067DB" w:rsidRPr="00B067DB" w:rsidRDefault="00B067DB" w:rsidP="00883BD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-567" w:right="-426" w:firstLine="425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познакомиться и использовать на практике нестандартные методы;</w:t>
      </w:r>
    </w:p>
    <w:p w:rsidR="00B067DB" w:rsidRPr="00B067DB" w:rsidRDefault="00B067DB" w:rsidP="00883BD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-567" w:right="-426" w:firstLine="425"/>
        <w:jc w:val="both"/>
        <w:rPr>
          <w:sz w:val="28"/>
          <w:szCs w:val="28"/>
        </w:rPr>
      </w:pPr>
      <w:r w:rsidRPr="00B067DB">
        <w:rPr>
          <w:sz w:val="28"/>
          <w:szCs w:val="28"/>
        </w:rPr>
        <w:t>повысить уровень своей математической или языковедческой культуры, творческого развития, познавательной активности;</w:t>
      </w:r>
    </w:p>
    <w:p w:rsidR="00B067DB" w:rsidRPr="00B067DB" w:rsidRDefault="00B067DB" w:rsidP="00883BD5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-567" w:right="-426" w:firstLine="425"/>
        <w:jc w:val="both"/>
        <w:rPr>
          <w:sz w:val="28"/>
          <w:szCs w:val="28"/>
        </w:rPr>
      </w:pPr>
      <w:r w:rsidRPr="00B067DB">
        <w:rPr>
          <w:sz w:val="28"/>
          <w:szCs w:val="28"/>
        </w:rPr>
        <w:t xml:space="preserve">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 </w:t>
      </w:r>
    </w:p>
    <w:p w:rsidR="00B067DB" w:rsidRPr="00B067DB" w:rsidRDefault="00B067DB" w:rsidP="00883BD5">
      <w:pPr>
        <w:pStyle w:val="a3"/>
        <w:spacing w:before="0" w:beforeAutospacing="0" w:after="0" w:afterAutospacing="0"/>
        <w:ind w:left="-567" w:righ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ЕГЭ прошлых лет показывают, что направление работы школы верное, но требует постоянной корректировки и использование новых технологий, позволяющих подготовить к успешной сдаче ЕГЭ всех выпускников с различным уровнем учебных возможностей и мотивации.</w:t>
      </w:r>
      <w:r w:rsidRPr="00B067DB">
        <w:rPr>
          <w:color w:val="000000"/>
          <w:sz w:val="28"/>
          <w:szCs w:val="28"/>
        </w:rPr>
        <w:t xml:space="preserve"> </w:t>
      </w:r>
    </w:p>
    <w:p w:rsidR="003F2526" w:rsidRPr="00B067DB" w:rsidRDefault="003F2526" w:rsidP="003F2526">
      <w:pPr>
        <w:jc w:val="center"/>
        <w:outlineLvl w:val="0"/>
        <w:rPr>
          <w:sz w:val="28"/>
          <w:szCs w:val="28"/>
        </w:rPr>
      </w:pPr>
      <w:r w:rsidRPr="00B067DB">
        <w:rPr>
          <w:sz w:val="28"/>
          <w:szCs w:val="28"/>
        </w:rPr>
        <w:t>Средние баллы по результатам ЕГЭ  в МБОУ ТСОШ №3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566"/>
        <w:gridCol w:w="568"/>
        <w:gridCol w:w="992"/>
        <w:gridCol w:w="1134"/>
        <w:gridCol w:w="1276"/>
        <w:gridCol w:w="2693"/>
      </w:tblGrid>
      <w:tr w:rsidR="003F2526" w:rsidTr="00F84CF1">
        <w:tc>
          <w:tcPr>
            <w:tcW w:w="993" w:type="dxa"/>
          </w:tcPr>
          <w:p w:rsidR="003F2526" w:rsidRDefault="003F2526" w:rsidP="003F2526">
            <w:pPr>
              <w:ind w:left="-108" w:right="-1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Реитинг</w:t>
            </w:r>
            <w:proofErr w:type="spellEnd"/>
          </w:p>
          <w:p w:rsidR="003F2526" w:rsidRPr="00187960" w:rsidRDefault="003F2526" w:rsidP="003F25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районе</w:t>
            </w:r>
          </w:p>
        </w:tc>
        <w:tc>
          <w:tcPr>
            <w:tcW w:w="851" w:type="dxa"/>
          </w:tcPr>
          <w:p w:rsidR="003F2526" w:rsidRPr="00187960" w:rsidRDefault="003F2526" w:rsidP="003F2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796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rPr>
                <w:sz w:val="24"/>
                <w:szCs w:val="24"/>
              </w:rPr>
            </w:pPr>
            <w:r w:rsidRPr="00187960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.</w:t>
            </w:r>
            <w:r w:rsidRPr="00187960"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87960">
              <w:rPr>
                <w:sz w:val="24"/>
                <w:szCs w:val="24"/>
              </w:rPr>
              <w:t>п</w:t>
            </w:r>
            <w:proofErr w:type="gramEnd"/>
            <w:r w:rsidRPr="00187960">
              <w:rPr>
                <w:sz w:val="24"/>
                <w:szCs w:val="24"/>
              </w:rPr>
              <w:t>о школе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ind w:right="-108"/>
              <w:rPr>
                <w:sz w:val="24"/>
                <w:szCs w:val="24"/>
              </w:rPr>
            </w:pPr>
            <w:proofErr w:type="gramStart"/>
            <w:r w:rsidRPr="00187960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87960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87960">
              <w:rPr>
                <w:sz w:val="24"/>
                <w:szCs w:val="24"/>
              </w:rPr>
              <w:t>району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187960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.</w:t>
            </w:r>
            <w:r w:rsidRPr="00187960"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8796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РО</w:t>
            </w:r>
          </w:p>
        </w:tc>
        <w:tc>
          <w:tcPr>
            <w:tcW w:w="1134" w:type="dxa"/>
          </w:tcPr>
          <w:p w:rsidR="003F2526" w:rsidRPr="00F84CF1" w:rsidRDefault="003F2526" w:rsidP="00B067DB">
            <w:pPr>
              <w:ind w:left="-108" w:right="-108"/>
              <w:jc w:val="center"/>
            </w:pPr>
            <w:r w:rsidRPr="00F84CF1">
              <w:t>Наивысший балл по школе</w:t>
            </w:r>
          </w:p>
        </w:tc>
        <w:tc>
          <w:tcPr>
            <w:tcW w:w="1276" w:type="dxa"/>
          </w:tcPr>
          <w:p w:rsidR="003F2526" w:rsidRPr="00187960" w:rsidRDefault="003F2526" w:rsidP="00F84CF1">
            <w:pPr>
              <w:ind w:left="-108" w:right="-108"/>
              <w:jc w:val="center"/>
            </w:pPr>
            <w:r>
              <w:t xml:space="preserve">Результат ниже </w:t>
            </w:r>
            <w:r w:rsidRPr="00F84CF1">
              <w:rPr>
                <w:sz w:val="16"/>
                <w:szCs w:val="16"/>
              </w:rPr>
              <w:t>аттестационного</w:t>
            </w:r>
          </w:p>
        </w:tc>
        <w:tc>
          <w:tcPr>
            <w:tcW w:w="2693" w:type="dxa"/>
          </w:tcPr>
          <w:p w:rsidR="003F2526" w:rsidRPr="00187960" w:rsidRDefault="003F2526" w:rsidP="00CE4BB3">
            <w:pPr>
              <w:jc w:val="center"/>
              <w:rPr>
                <w:sz w:val="24"/>
                <w:szCs w:val="24"/>
              </w:rPr>
            </w:pPr>
            <w:r w:rsidRPr="00187960">
              <w:rPr>
                <w:sz w:val="24"/>
                <w:szCs w:val="24"/>
              </w:rPr>
              <w:t>ФИО учителя</w:t>
            </w:r>
          </w:p>
        </w:tc>
      </w:tr>
      <w:tr w:rsidR="003F2526" w:rsidTr="003F2526">
        <w:tc>
          <w:tcPr>
            <w:tcW w:w="3402" w:type="dxa"/>
            <w:gridSpan w:val="4"/>
          </w:tcPr>
          <w:p w:rsidR="003F2526" w:rsidRPr="003F2526" w:rsidRDefault="003F2526" w:rsidP="00CE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3F2526" w:rsidRPr="003F2526" w:rsidRDefault="003F2526" w:rsidP="00CE4BB3">
            <w:pPr>
              <w:jc w:val="center"/>
              <w:rPr>
                <w:sz w:val="28"/>
                <w:szCs w:val="28"/>
              </w:rPr>
            </w:pPr>
            <w:r w:rsidRPr="003F2526">
              <w:rPr>
                <w:sz w:val="28"/>
                <w:szCs w:val="28"/>
              </w:rPr>
              <w:t>Русский язык</w:t>
            </w:r>
          </w:p>
        </w:tc>
      </w:tr>
      <w:tr w:rsidR="003F2526" w:rsidTr="00F84CF1">
        <w:tc>
          <w:tcPr>
            <w:tcW w:w="993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 w:rsidRPr="00187960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54,32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134" w:type="dxa"/>
          </w:tcPr>
          <w:p w:rsidR="003F2526" w:rsidRDefault="003F2526" w:rsidP="00CE4BB3">
            <w:pPr>
              <w:ind w:right="-143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right="-143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F2526" w:rsidRPr="00187960" w:rsidRDefault="003F2526" w:rsidP="00CE4BB3">
            <w:pPr>
              <w:ind w:right="-143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Костенюкова Н.В.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 w:rsidRPr="006809DC">
              <w:rPr>
                <w:sz w:val="28"/>
                <w:szCs w:val="28"/>
              </w:rPr>
              <w:t>59,6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992" w:type="dxa"/>
          </w:tcPr>
          <w:p w:rsidR="003F2526" w:rsidRPr="001A4372" w:rsidRDefault="003F2526" w:rsidP="00CE4BB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F2526" w:rsidRDefault="003F2526" w:rsidP="00CE4BB3">
            <w:pPr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firstLine="16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2526" w:rsidRPr="00187960" w:rsidRDefault="003F2526" w:rsidP="00CE4BB3">
            <w:pPr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Фатун Л.В.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56,25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58,41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59,97</w:t>
            </w:r>
          </w:p>
        </w:tc>
        <w:tc>
          <w:tcPr>
            <w:tcW w:w="1134" w:type="dxa"/>
          </w:tcPr>
          <w:p w:rsidR="003F2526" w:rsidRDefault="00FC52F0" w:rsidP="00CE4BB3">
            <w:pPr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firstLine="16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2526" w:rsidRPr="00187960" w:rsidRDefault="003F2526" w:rsidP="00CE4BB3">
            <w:pPr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Помазан</w:t>
            </w:r>
            <w:r w:rsidR="006F6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Ф.М.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59,39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62,13</w:t>
            </w:r>
          </w:p>
        </w:tc>
        <w:tc>
          <w:tcPr>
            <w:tcW w:w="1134" w:type="dxa"/>
          </w:tcPr>
          <w:p w:rsidR="003F2526" w:rsidRDefault="00FC52F0" w:rsidP="00CE4BB3">
            <w:pPr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firstLine="16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2526" w:rsidRPr="00187960" w:rsidRDefault="003F2526" w:rsidP="00CE4BB3">
            <w:pPr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Помазан</w:t>
            </w:r>
            <w:r w:rsidR="006F6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Ф.М.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 w:rsidRPr="006809DC">
              <w:rPr>
                <w:sz w:val="28"/>
                <w:szCs w:val="28"/>
              </w:rPr>
              <w:t>58,95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526" w:rsidRDefault="00FC52F0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Костенюкова Н.В.</w:t>
            </w:r>
          </w:p>
        </w:tc>
      </w:tr>
      <w:tr w:rsidR="00883BD5" w:rsidTr="00F84CF1">
        <w:tc>
          <w:tcPr>
            <w:tcW w:w="993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134" w:type="dxa"/>
            <w:gridSpan w:val="2"/>
          </w:tcPr>
          <w:p w:rsidR="00883BD5" w:rsidRPr="00187960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992" w:type="dxa"/>
          </w:tcPr>
          <w:p w:rsidR="00883BD5" w:rsidRPr="00187960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61,88</w:t>
            </w:r>
          </w:p>
        </w:tc>
        <w:tc>
          <w:tcPr>
            <w:tcW w:w="1134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Фатун Л.В.</w:t>
            </w:r>
          </w:p>
        </w:tc>
      </w:tr>
      <w:tr w:rsidR="00883BD5" w:rsidTr="00F84CF1">
        <w:tc>
          <w:tcPr>
            <w:tcW w:w="993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gridSpan w:val="2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883BD5" w:rsidRPr="00187960" w:rsidRDefault="00883BD5" w:rsidP="00FA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Бордзикули Н.О.</w:t>
            </w:r>
          </w:p>
        </w:tc>
      </w:tr>
      <w:tr w:rsidR="003F2526" w:rsidTr="003F2526">
        <w:tc>
          <w:tcPr>
            <w:tcW w:w="3402" w:type="dxa"/>
            <w:gridSpan w:val="4"/>
          </w:tcPr>
          <w:p w:rsidR="003F2526" w:rsidRDefault="003F2526" w:rsidP="00CE4BB3">
            <w:pPr>
              <w:ind w:right="-108" w:firstLine="162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3F2526" w:rsidRDefault="003F2526" w:rsidP="00CE4BB3">
            <w:pPr>
              <w:ind w:right="-108"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F2526" w:rsidTr="00F84CF1">
        <w:tc>
          <w:tcPr>
            <w:tcW w:w="993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 w:rsidRPr="00187960"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40,56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44,19</w:t>
            </w:r>
          </w:p>
        </w:tc>
        <w:tc>
          <w:tcPr>
            <w:tcW w:w="1134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Т.В.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3F2526" w:rsidRPr="006809DC" w:rsidRDefault="003F2526" w:rsidP="00CE4BB3">
            <w:pPr>
              <w:jc w:val="center"/>
              <w:rPr>
                <w:sz w:val="28"/>
                <w:szCs w:val="28"/>
              </w:rPr>
            </w:pPr>
            <w:r w:rsidRPr="006809DC"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992" w:type="dxa"/>
          </w:tcPr>
          <w:p w:rsidR="003F2526" w:rsidRPr="00187960" w:rsidRDefault="003F2526" w:rsidP="006F6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Санжарова О.А.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3F2526" w:rsidRPr="006809DC" w:rsidRDefault="003F2526" w:rsidP="00CE4BB3">
            <w:pPr>
              <w:jc w:val="center"/>
              <w:rPr>
                <w:sz w:val="28"/>
                <w:szCs w:val="28"/>
              </w:rPr>
            </w:pPr>
            <w:r w:rsidRPr="006809DC">
              <w:rPr>
                <w:sz w:val="28"/>
                <w:szCs w:val="28"/>
              </w:rPr>
              <w:t>47,75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45,77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47,08</w:t>
            </w:r>
          </w:p>
        </w:tc>
        <w:tc>
          <w:tcPr>
            <w:tcW w:w="1134" w:type="dxa"/>
          </w:tcPr>
          <w:p w:rsidR="003F2526" w:rsidRDefault="00FC52F0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Долголенко С.Н.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44,75</w:t>
            </w:r>
          </w:p>
        </w:tc>
        <w:tc>
          <w:tcPr>
            <w:tcW w:w="1134" w:type="dxa"/>
          </w:tcPr>
          <w:p w:rsidR="003F2526" w:rsidRDefault="00FC52F0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3F2526" w:rsidRDefault="00FC52F0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Долголенко С.Н.</w:t>
            </w:r>
          </w:p>
        </w:tc>
      </w:tr>
      <w:tr w:rsidR="003F2526" w:rsidTr="00F84CF1">
        <w:tc>
          <w:tcPr>
            <w:tcW w:w="993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3F2526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134" w:type="dxa"/>
            <w:gridSpan w:val="2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39,77</w:t>
            </w:r>
          </w:p>
        </w:tc>
        <w:tc>
          <w:tcPr>
            <w:tcW w:w="992" w:type="dxa"/>
          </w:tcPr>
          <w:p w:rsidR="003F2526" w:rsidRPr="00187960" w:rsidRDefault="003F2526" w:rsidP="00CE4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526" w:rsidRDefault="00FC52F0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F2526" w:rsidRDefault="00FC52F0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F2526" w:rsidRDefault="003F2526" w:rsidP="00CE4BB3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Н.В.</w:t>
            </w:r>
          </w:p>
        </w:tc>
      </w:tr>
      <w:tr w:rsidR="00883BD5" w:rsidTr="00F84CF1">
        <w:tc>
          <w:tcPr>
            <w:tcW w:w="993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134" w:type="dxa"/>
            <w:gridSpan w:val="2"/>
          </w:tcPr>
          <w:p w:rsidR="00883BD5" w:rsidRPr="00187960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992" w:type="dxa"/>
          </w:tcPr>
          <w:p w:rsidR="00883BD5" w:rsidRPr="00187960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43,99</w:t>
            </w:r>
          </w:p>
        </w:tc>
        <w:tc>
          <w:tcPr>
            <w:tcW w:w="1134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Долголенко С.Н.</w:t>
            </w:r>
          </w:p>
        </w:tc>
      </w:tr>
      <w:tr w:rsidR="00883BD5" w:rsidTr="00F84CF1">
        <w:tc>
          <w:tcPr>
            <w:tcW w:w="993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883BD5" w:rsidRPr="00187960" w:rsidRDefault="00883BD5" w:rsidP="00FA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883BD5" w:rsidRDefault="00883BD5" w:rsidP="00FA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83BD5" w:rsidRDefault="00883BD5" w:rsidP="00FA528A">
            <w:pPr>
              <w:ind w:right="-108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Т.В.</w:t>
            </w:r>
          </w:p>
        </w:tc>
      </w:tr>
    </w:tbl>
    <w:p w:rsidR="006813AC" w:rsidRDefault="006813AC" w:rsidP="006813AC">
      <w:pPr>
        <w:ind w:left="-851" w:right="-568" w:firstLine="284"/>
        <w:jc w:val="center"/>
      </w:pPr>
      <w:bookmarkStart w:id="0" w:name="_GoBack"/>
      <w:bookmarkEnd w:id="0"/>
      <w:r>
        <w:t xml:space="preserve">2014                                Зам. директора по УВР МБОУ ТСОШ №3 Митрофанова Н.В. </w:t>
      </w:r>
    </w:p>
    <w:p w:rsidR="006813AC" w:rsidRPr="006813AC" w:rsidRDefault="006813AC" w:rsidP="006813AC">
      <w:pPr>
        <w:ind w:left="-851" w:right="-568" w:firstLine="284"/>
        <w:jc w:val="center"/>
      </w:pPr>
      <w:r>
        <w:t>Круглый стол «</w:t>
      </w:r>
      <w:r w:rsidRPr="006813AC">
        <w:rPr>
          <w:b/>
          <w:i/>
          <w:color w:val="000000"/>
          <w:shd w:val="clear" w:color="auto" w:fill="FFFFFF"/>
        </w:rPr>
        <w:t>Роль элективных курсов при подготовке к ЕГЭ по обязательным предметам</w:t>
      </w:r>
      <w:r>
        <w:rPr>
          <w:b/>
          <w:i/>
          <w:color w:val="000000"/>
          <w:shd w:val="clear" w:color="auto" w:fill="FFFFFF"/>
        </w:rPr>
        <w:t>»</w:t>
      </w:r>
    </w:p>
    <w:sectPr w:rsidR="006813AC" w:rsidRPr="006813AC" w:rsidSect="0089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1D0"/>
    <w:multiLevelType w:val="hybridMultilevel"/>
    <w:tmpl w:val="86E2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E78A9"/>
    <w:multiLevelType w:val="hybridMultilevel"/>
    <w:tmpl w:val="CC7075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526"/>
    <w:rsid w:val="000B2C1E"/>
    <w:rsid w:val="001A4372"/>
    <w:rsid w:val="003F2526"/>
    <w:rsid w:val="006809DC"/>
    <w:rsid w:val="006813AC"/>
    <w:rsid w:val="006F63EE"/>
    <w:rsid w:val="0082599E"/>
    <w:rsid w:val="00883BD5"/>
    <w:rsid w:val="00891153"/>
    <w:rsid w:val="00B067DB"/>
    <w:rsid w:val="00F84CF1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5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2526"/>
    <w:pPr>
      <w:ind w:left="720"/>
      <w:contextualSpacing/>
    </w:pPr>
  </w:style>
  <w:style w:type="character" w:customStyle="1" w:styleId="apple-converted-space">
    <w:name w:val="apple-converted-space"/>
    <w:basedOn w:val="a0"/>
    <w:rsid w:val="003F2526"/>
  </w:style>
  <w:style w:type="table" w:styleId="a5">
    <w:name w:val="Table Grid"/>
    <w:basedOn w:val="a1"/>
    <w:uiPriority w:val="59"/>
    <w:rsid w:val="003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0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ИЧИТЕЛЬ001</cp:lastModifiedBy>
  <cp:revision>7</cp:revision>
  <cp:lastPrinted>2014-11-21T11:37:00Z</cp:lastPrinted>
  <dcterms:created xsi:type="dcterms:W3CDTF">2014-03-27T10:26:00Z</dcterms:created>
  <dcterms:modified xsi:type="dcterms:W3CDTF">2016-01-12T13:19:00Z</dcterms:modified>
</cp:coreProperties>
</file>