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A60" w:rsidRPr="00F50E1A" w:rsidRDefault="005A4A60" w:rsidP="005A4A60">
      <w:pPr>
        <w:spacing w:after="0" w:line="240" w:lineRule="auto"/>
        <w:jc w:val="center"/>
        <w:rPr>
          <w:rFonts w:ascii="Times New Roman" w:eastAsia="Times New Roman" w:hAnsi="Times New Roman"/>
          <w:b/>
          <w:color w:val="332B22"/>
          <w:sz w:val="28"/>
          <w:szCs w:val="28"/>
          <w:lang w:bidi="en-US"/>
        </w:rPr>
      </w:pPr>
      <w:r w:rsidRPr="00F50E1A">
        <w:rPr>
          <w:rFonts w:ascii="Times New Roman" w:eastAsia="Times New Roman" w:hAnsi="Times New Roman"/>
          <w:b/>
          <w:color w:val="332B22"/>
          <w:sz w:val="28"/>
          <w:szCs w:val="28"/>
          <w:lang w:bidi="en-US"/>
        </w:rPr>
        <w:t>Аннотация к рабочей программе  по алгебре, 7 класс</w:t>
      </w:r>
    </w:p>
    <w:p w:rsidR="005A4A60" w:rsidRDefault="00197B04" w:rsidP="005A4A60">
      <w:pPr>
        <w:spacing w:after="0" w:line="240" w:lineRule="auto"/>
        <w:jc w:val="center"/>
        <w:rPr>
          <w:rFonts w:ascii="Times New Roman" w:eastAsia="Times New Roman" w:hAnsi="Times New Roman"/>
          <w:b/>
          <w:color w:val="332B22"/>
          <w:sz w:val="28"/>
          <w:szCs w:val="28"/>
          <w:lang w:bidi="en-US"/>
        </w:rPr>
      </w:pPr>
      <w:r>
        <w:rPr>
          <w:rFonts w:ascii="Times New Roman" w:eastAsia="Times New Roman" w:hAnsi="Times New Roman"/>
          <w:b/>
          <w:color w:val="332B22"/>
          <w:sz w:val="28"/>
          <w:szCs w:val="28"/>
          <w:lang w:bidi="en-US"/>
        </w:rPr>
        <w:t>на  2021-2022</w:t>
      </w:r>
      <w:r w:rsidR="005A4A60" w:rsidRPr="00F50E1A">
        <w:rPr>
          <w:rFonts w:ascii="Times New Roman" w:eastAsia="Times New Roman" w:hAnsi="Times New Roman"/>
          <w:b/>
          <w:color w:val="332B22"/>
          <w:sz w:val="28"/>
          <w:szCs w:val="28"/>
          <w:lang w:bidi="en-US"/>
        </w:rPr>
        <w:t xml:space="preserve">  учебный год.</w:t>
      </w:r>
    </w:p>
    <w:p w:rsidR="005A4A60" w:rsidRPr="00F50E1A" w:rsidRDefault="005A4A60" w:rsidP="005A4A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2FF5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F50E1A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Рабочая программа разработана на основе  ФГОС 2010 г, Примерных программ по учебным предметам математика 5-9 класс, Москва, Просвещение, 2011, Сборник рабочих программ. 7-9 классы. (Составитель Т.А.Бурмистрова) - М.:Просвещение, 2011, </w:t>
      </w:r>
      <w:r w:rsidRPr="00F50E1A">
        <w:rPr>
          <w:rFonts w:ascii="Times New Roman" w:hAnsi="Times New Roman"/>
          <w:sz w:val="24"/>
          <w:szCs w:val="24"/>
        </w:rPr>
        <w:t xml:space="preserve">ФГОС_2010г; с учетом требований к оснощению образовательного процесса в соответствии с содержанием наполнение учебных процессов федерального государственного образовательного стандарта основного общего образования, по учебнику : Алгебра. 7 класс: учебник для общеобразовательных учреждений Г.В.Дорофеев, С.Б. Суворов, Е.А Бунимович и др ., «Просвещение» 2014г. </w:t>
      </w:r>
    </w:p>
    <w:p w:rsidR="00197B04" w:rsidRDefault="005A4A60" w:rsidP="00197B04">
      <w:pPr>
        <w:rPr>
          <w:rFonts w:ascii="Times New Roman" w:hAnsi="Times New Roman"/>
          <w:b/>
          <w:color w:val="332B22"/>
          <w:sz w:val="24"/>
          <w:szCs w:val="24"/>
          <w:lang w:bidi="en-US"/>
        </w:rPr>
      </w:pPr>
      <w:r w:rsidRPr="00180752">
        <w:rPr>
          <w:rFonts w:ascii="Times New Roman" w:hAnsi="Times New Roman"/>
          <w:b/>
          <w:color w:val="332B22"/>
          <w:sz w:val="24"/>
          <w:szCs w:val="24"/>
          <w:lang w:bidi="en-US"/>
        </w:rPr>
        <w:t>2.</w:t>
      </w:r>
      <w:r w:rsidR="00197B04">
        <w:rPr>
          <w:rFonts w:ascii="Times New Roman" w:hAnsi="Times New Roman"/>
          <w:b/>
          <w:color w:val="332B22"/>
          <w:sz w:val="24"/>
          <w:szCs w:val="24"/>
          <w:lang w:bidi="en-US"/>
        </w:rPr>
        <w:t>Цель изучения учебного предмета.</w:t>
      </w:r>
    </w:p>
    <w:p w:rsidR="00197B04" w:rsidRDefault="005A4A60" w:rsidP="00197B04">
      <w:pPr>
        <w:rPr>
          <w:rFonts w:ascii="Times New Roman" w:hAnsi="Times New Roman"/>
          <w:color w:val="000000"/>
          <w:sz w:val="24"/>
          <w:szCs w:val="24"/>
        </w:rPr>
      </w:pPr>
      <w:r w:rsidRPr="00197B04">
        <w:rPr>
          <w:rFonts w:ascii="Times New Roman" w:hAnsi="Times New Roman"/>
          <w:color w:val="000000"/>
          <w:sz w:val="24"/>
          <w:szCs w:val="24"/>
        </w:rPr>
        <w:t>Развитие вычислительных и формально – оперативных алгебраических умений до уровня, позволяющего уверенно использовать их при решении задач математики и смежных предметов.</w:t>
      </w:r>
    </w:p>
    <w:p w:rsidR="00197B04" w:rsidRDefault="005A4A60" w:rsidP="00197B04">
      <w:pPr>
        <w:rPr>
          <w:rFonts w:ascii="Times New Roman" w:hAnsi="Times New Roman"/>
          <w:color w:val="000000"/>
          <w:sz w:val="24"/>
          <w:szCs w:val="24"/>
        </w:rPr>
      </w:pPr>
      <w:r w:rsidRPr="00197B04">
        <w:rPr>
          <w:rFonts w:ascii="Times New Roman" w:hAnsi="Times New Roman"/>
          <w:color w:val="000000"/>
          <w:sz w:val="24"/>
          <w:szCs w:val="24"/>
        </w:rPr>
        <w:t>Усвоение аппарата уравнений и неравенств как основного средства математического моделирования прикладных задач.</w:t>
      </w:r>
      <w:r w:rsidR="00537AF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7B04">
        <w:rPr>
          <w:rFonts w:ascii="Times New Roman" w:hAnsi="Times New Roman"/>
          <w:color w:val="000000"/>
          <w:sz w:val="24"/>
          <w:szCs w:val="24"/>
        </w:rPr>
        <w:t>Овладение конкретными математическими знаниями, необходимыми для применения в практической деятельности, для изучения смежных дисциплин и для продолжения образования.</w:t>
      </w:r>
    </w:p>
    <w:p w:rsidR="005A4A60" w:rsidRPr="00197B04" w:rsidRDefault="005A4A60" w:rsidP="00197B04">
      <w:pPr>
        <w:rPr>
          <w:rFonts w:ascii="Times New Roman" w:hAnsi="Times New Roman"/>
          <w:b/>
          <w:color w:val="332B22"/>
          <w:sz w:val="24"/>
          <w:szCs w:val="24"/>
          <w:lang w:bidi="en-US"/>
        </w:rPr>
      </w:pPr>
      <w:r w:rsidRPr="00197B04">
        <w:rPr>
          <w:rFonts w:ascii="Times New Roman" w:hAnsi="Times New Roman"/>
          <w:color w:val="000000"/>
          <w:sz w:val="24"/>
          <w:szCs w:val="24"/>
        </w:rPr>
        <w:t>Формирование качеств мышления, характерных для математической деятельности и необходимых для продуктивной жизни в обществе.Формирование представлений о математике как части общечеловеческой культуры, понимания значимости математики для общественного прогресса.</w:t>
      </w:r>
    </w:p>
    <w:p w:rsidR="005A4A60" w:rsidRPr="00180752" w:rsidRDefault="005A4A60" w:rsidP="005A4A60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  <w:r w:rsidRPr="00180752">
        <w:rPr>
          <w:rFonts w:ascii="Times New Roman" w:eastAsia="Times New Roman" w:hAnsi="Times New Roman"/>
          <w:b/>
          <w:color w:val="332B22"/>
          <w:sz w:val="24"/>
          <w:szCs w:val="24"/>
          <w:lang w:eastAsia="ru-RU"/>
        </w:rPr>
        <w:t>3.</w:t>
      </w:r>
      <w:r w:rsidRPr="00180752">
        <w:rPr>
          <w:rFonts w:ascii="Times New Roman" w:hAnsi="Times New Roman"/>
          <w:b/>
          <w:sz w:val="24"/>
          <w:szCs w:val="24"/>
        </w:rPr>
        <w:t xml:space="preserve"> Содержание  курса </w:t>
      </w:r>
      <w:r>
        <w:rPr>
          <w:rFonts w:ascii="Times New Roman" w:hAnsi="Times New Roman"/>
          <w:b/>
          <w:sz w:val="24"/>
          <w:szCs w:val="24"/>
        </w:rPr>
        <w:t>алгебры в 10</w:t>
      </w:r>
      <w:r w:rsidRPr="00180752">
        <w:rPr>
          <w:rFonts w:ascii="Times New Roman" w:hAnsi="Times New Roman"/>
          <w:b/>
          <w:sz w:val="24"/>
          <w:szCs w:val="24"/>
        </w:rPr>
        <w:t xml:space="preserve"> классе</w:t>
      </w:r>
      <w:r w:rsidR="00197B04" w:rsidRPr="00197B0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97B04" w:rsidRPr="009E51E7">
        <w:rPr>
          <w:rFonts w:ascii="Times New Roman" w:eastAsia="Times New Roman" w:hAnsi="Times New Roman"/>
          <w:sz w:val="24"/>
          <w:szCs w:val="24"/>
          <w:lang w:eastAsia="ru-RU"/>
        </w:rPr>
        <w:t>Дроби и проценты</w:t>
      </w:r>
      <w:r w:rsidR="00197B04">
        <w:rPr>
          <w:rFonts w:ascii="Times New Roman" w:eastAsia="Times New Roman" w:hAnsi="Times New Roman"/>
          <w:sz w:val="24"/>
          <w:szCs w:val="24"/>
          <w:lang w:eastAsia="ru-RU"/>
        </w:rPr>
        <w:t>(15),</w:t>
      </w:r>
      <w:r w:rsidR="00197B04" w:rsidRPr="00197B0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97B04" w:rsidRPr="009E51E7">
        <w:rPr>
          <w:rFonts w:ascii="Times New Roman" w:eastAsia="Times New Roman" w:hAnsi="Times New Roman"/>
          <w:sz w:val="24"/>
          <w:szCs w:val="24"/>
          <w:lang w:eastAsia="ru-RU"/>
        </w:rPr>
        <w:t>Прямая и обратная пропорциональности</w:t>
      </w:r>
      <w:r w:rsidR="00197B04">
        <w:rPr>
          <w:rFonts w:ascii="Times New Roman" w:eastAsia="Times New Roman" w:hAnsi="Times New Roman"/>
          <w:sz w:val="24"/>
          <w:szCs w:val="24"/>
          <w:lang w:eastAsia="ru-RU"/>
        </w:rPr>
        <w:t>(9)</w:t>
      </w:r>
      <w:r w:rsidR="00197B04" w:rsidRPr="00197B0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97B04" w:rsidRPr="009E51E7">
        <w:rPr>
          <w:rFonts w:ascii="Times New Roman" w:eastAsia="Times New Roman" w:hAnsi="Times New Roman"/>
          <w:sz w:val="24"/>
          <w:szCs w:val="24"/>
          <w:lang w:eastAsia="ru-RU"/>
        </w:rPr>
        <w:t>Введение в алгебру</w:t>
      </w:r>
      <w:r w:rsidR="00197B04">
        <w:rPr>
          <w:rFonts w:ascii="Times New Roman" w:eastAsia="Times New Roman" w:hAnsi="Times New Roman"/>
          <w:sz w:val="24"/>
          <w:szCs w:val="24"/>
          <w:lang w:eastAsia="ru-RU"/>
        </w:rPr>
        <w:t>(9)</w:t>
      </w:r>
      <w:r w:rsidR="00197B04" w:rsidRPr="00197B0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97B04" w:rsidRPr="009E51E7">
        <w:rPr>
          <w:rFonts w:ascii="Times New Roman" w:eastAsia="Times New Roman" w:hAnsi="Times New Roman"/>
          <w:sz w:val="24"/>
          <w:szCs w:val="24"/>
          <w:lang w:eastAsia="ru-RU"/>
        </w:rPr>
        <w:t>Уравнения</w:t>
      </w:r>
      <w:r w:rsidR="00197B04">
        <w:rPr>
          <w:rFonts w:ascii="Times New Roman" w:eastAsia="Times New Roman" w:hAnsi="Times New Roman"/>
          <w:sz w:val="24"/>
          <w:szCs w:val="24"/>
          <w:lang w:eastAsia="ru-RU"/>
        </w:rPr>
        <w:t>(11)</w:t>
      </w:r>
      <w:r w:rsidR="00197B04" w:rsidRPr="00197B0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97B04" w:rsidRPr="009E51E7">
        <w:rPr>
          <w:rFonts w:ascii="Times New Roman" w:eastAsia="Times New Roman" w:hAnsi="Times New Roman"/>
          <w:sz w:val="24"/>
          <w:szCs w:val="24"/>
          <w:lang w:eastAsia="ru-RU"/>
        </w:rPr>
        <w:t>Координаты и графики</w:t>
      </w:r>
      <w:r w:rsidR="00197B04">
        <w:rPr>
          <w:rFonts w:ascii="Times New Roman" w:eastAsia="Times New Roman" w:hAnsi="Times New Roman"/>
          <w:sz w:val="24"/>
          <w:szCs w:val="24"/>
          <w:lang w:eastAsia="ru-RU"/>
        </w:rPr>
        <w:t>(9)</w:t>
      </w:r>
      <w:r w:rsidR="00197B04" w:rsidRPr="00197B0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97B04" w:rsidRPr="009E51E7">
        <w:rPr>
          <w:rFonts w:ascii="Times New Roman" w:eastAsia="Times New Roman" w:hAnsi="Times New Roman"/>
          <w:sz w:val="24"/>
          <w:szCs w:val="24"/>
          <w:lang w:eastAsia="ru-RU"/>
        </w:rPr>
        <w:t>Свойства степени с натуральным показателем</w:t>
      </w:r>
      <w:r w:rsidR="00197B04">
        <w:rPr>
          <w:rFonts w:ascii="Times New Roman" w:eastAsia="Times New Roman" w:hAnsi="Times New Roman"/>
          <w:sz w:val="24"/>
          <w:szCs w:val="24"/>
          <w:lang w:eastAsia="ru-RU"/>
        </w:rPr>
        <w:t>(8)</w:t>
      </w:r>
      <w:r w:rsidR="00197B04" w:rsidRPr="00197B0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97B04" w:rsidRPr="009E51E7">
        <w:rPr>
          <w:rFonts w:ascii="Times New Roman" w:eastAsia="Times New Roman" w:hAnsi="Times New Roman"/>
          <w:sz w:val="24"/>
          <w:szCs w:val="24"/>
          <w:lang w:eastAsia="ru-RU"/>
        </w:rPr>
        <w:t>Многочлены</w:t>
      </w:r>
      <w:r w:rsidR="00197B04">
        <w:rPr>
          <w:rFonts w:ascii="Times New Roman" w:eastAsia="Times New Roman" w:hAnsi="Times New Roman"/>
          <w:sz w:val="24"/>
          <w:szCs w:val="24"/>
          <w:lang w:eastAsia="ru-RU"/>
        </w:rPr>
        <w:t>(15(130))</w:t>
      </w:r>
      <w:r w:rsidR="00197B04" w:rsidRPr="00197B0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97B04" w:rsidRPr="009E51E7">
        <w:rPr>
          <w:rFonts w:ascii="Times New Roman" w:eastAsia="Times New Roman" w:hAnsi="Times New Roman"/>
          <w:sz w:val="24"/>
          <w:szCs w:val="24"/>
          <w:lang w:eastAsia="ru-RU"/>
        </w:rPr>
        <w:t>Разложение многочленов на множители</w:t>
      </w:r>
      <w:r w:rsidR="00197B04">
        <w:rPr>
          <w:rFonts w:ascii="Times New Roman" w:eastAsia="Times New Roman" w:hAnsi="Times New Roman"/>
          <w:sz w:val="24"/>
          <w:szCs w:val="24"/>
          <w:lang w:eastAsia="ru-RU"/>
        </w:rPr>
        <w:t>(17(13))</w:t>
      </w:r>
      <w:r w:rsidR="00197B04" w:rsidRPr="00197B0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97B04" w:rsidRPr="009E51E7">
        <w:rPr>
          <w:rFonts w:ascii="Times New Roman" w:eastAsia="Times New Roman" w:hAnsi="Times New Roman"/>
          <w:sz w:val="24"/>
          <w:szCs w:val="24"/>
          <w:lang w:eastAsia="ru-RU"/>
        </w:rPr>
        <w:t>Частота и вероятность</w:t>
      </w:r>
      <w:r w:rsidR="00197B04">
        <w:rPr>
          <w:rFonts w:ascii="Times New Roman" w:eastAsia="Times New Roman" w:hAnsi="Times New Roman"/>
          <w:sz w:val="24"/>
          <w:szCs w:val="24"/>
          <w:lang w:eastAsia="ru-RU"/>
        </w:rPr>
        <w:t>(3)</w:t>
      </w:r>
      <w:r w:rsidR="00197B04" w:rsidRPr="00197B0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97B04" w:rsidRPr="009E51E7">
        <w:rPr>
          <w:rFonts w:ascii="Times New Roman" w:eastAsia="Times New Roman" w:hAnsi="Times New Roman"/>
          <w:sz w:val="24"/>
          <w:szCs w:val="24"/>
          <w:lang w:eastAsia="ru-RU"/>
        </w:rPr>
        <w:t>Повторение</w:t>
      </w:r>
      <w:r w:rsidR="00197B04">
        <w:rPr>
          <w:rFonts w:ascii="Times New Roman" w:eastAsia="Times New Roman" w:hAnsi="Times New Roman"/>
          <w:sz w:val="24"/>
          <w:szCs w:val="24"/>
          <w:lang w:eastAsia="ru-RU"/>
        </w:rPr>
        <w:t>(7)</w:t>
      </w:r>
    </w:p>
    <w:p w:rsidR="005A4A60" w:rsidRPr="00F27EA7" w:rsidRDefault="005A4A60" w:rsidP="005A4A60">
      <w:pPr>
        <w:tabs>
          <w:tab w:val="left" w:pos="13305"/>
        </w:tabs>
        <w:spacing w:after="0" w:line="240" w:lineRule="auto"/>
        <w:ind w:firstLine="88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93201" w:rsidRPr="00782FF5" w:rsidRDefault="00293201" w:rsidP="00197B04">
      <w:pPr>
        <w:spacing w:after="0" w:line="240" w:lineRule="auto"/>
        <w:rPr>
          <w:rFonts w:ascii="Times New Roman" w:eastAsia="Times New Roman" w:hAnsi="Times New Roman"/>
          <w:b/>
          <w:color w:val="332B22"/>
          <w:sz w:val="24"/>
          <w:szCs w:val="24"/>
          <w:lang w:bidi="en-US"/>
        </w:rPr>
      </w:pPr>
      <w:r>
        <w:rPr>
          <w:rFonts w:ascii="Times New Roman" w:hAnsi="Times New Roman"/>
          <w:b/>
          <w:color w:val="332B22"/>
          <w:sz w:val="24"/>
          <w:szCs w:val="24"/>
          <w:lang w:bidi="en-US"/>
        </w:rPr>
        <w:t xml:space="preserve">4. </w:t>
      </w:r>
      <w:r w:rsidRPr="00180752">
        <w:rPr>
          <w:rFonts w:ascii="Times New Roman" w:hAnsi="Times New Roman"/>
          <w:b/>
          <w:color w:val="332B22"/>
          <w:sz w:val="24"/>
          <w:szCs w:val="24"/>
          <w:lang w:bidi="en-US"/>
        </w:rPr>
        <w:t>Место учебного предмета в структуре основной образовательной программы школы</w:t>
      </w:r>
    </w:p>
    <w:p w:rsidR="005A4A60" w:rsidRDefault="005A4A60" w:rsidP="005A4A60">
      <w:pPr>
        <w:autoSpaceDE w:val="0"/>
        <w:autoSpaceDN w:val="0"/>
        <w:adjustRightInd w:val="0"/>
        <w:spacing w:after="0"/>
        <w:ind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075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Федеральный базисный учебный план для образовательных учреждений Российской Федерации предусматривает обязательное изучение  </w:t>
      </w:r>
      <w:r w:rsidRPr="0018075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математики</w:t>
      </w:r>
      <w:r w:rsidRPr="00180752">
        <w:rPr>
          <w:rFonts w:ascii="Times New Roman" w:eastAsia="Times New Roman" w:hAnsi="Times New Roman"/>
          <w:sz w:val="24"/>
          <w:szCs w:val="24"/>
          <w:lang w:eastAsia="ru-RU"/>
        </w:rPr>
        <w:t xml:space="preserve"> на этапе </w:t>
      </w:r>
      <w:r w:rsidRPr="0018075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основного общего образования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алгебра в  7  классе в объёме  102 часа, 3 часа</w:t>
      </w:r>
      <w:r w:rsidRPr="00180752">
        <w:rPr>
          <w:rFonts w:ascii="Times New Roman" w:eastAsia="Times New Roman" w:hAnsi="Times New Roman"/>
          <w:sz w:val="24"/>
          <w:szCs w:val="24"/>
          <w:lang w:eastAsia="ru-RU"/>
        </w:rPr>
        <w:t xml:space="preserve"> в неделю, 34 недели. Согласно календарному учебному гра</w:t>
      </w:r>
      <w:r w:rsidR="0000194E">
        <w:rPr>
          <w:rFonts w:ascii="Times New Roman" w:eastAsia="Times New Roman" w:hAnsi="Times New Roman"/>
          <w:sz w:val="24"/>
          <w:szCs w:val="24"/>
          <w:lang w:eastAsia="ru-RU"/>
        </w:rPr>
        <w:t>фику и расписанию уроков на 2021-2022</w:t>
      </w:r>
      <w:r w:rsidRPr="00180752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учебный год в МБОУ Тацинская СОШ №3  курс программы реализуетс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 за 99</w:t>
      </w:r>
      <w:r w:rsidRPr="00180752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часов.</w:t>
      </w:r>
      <w:r w:rsidRPr="00BD028C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 xml:space="preserve"> </w:t>
      </w:r>
      <w:r w:rsidR="00C048F6">
        <w:rPr>
          <w:rFonts w:ascii="Times New Roman" w:eastAsia="Times New Roman" w:hAnsi="Times New Roman"/>
          <w:sz w:val="24"/>
          <w:szCs w:val="24"/>
          <w:lang w:eastAsia="ru-RU"/>
        </w:rPr>
        <w:t>Правительство РФ определило 4 праздничных дня (23 февраля, 8</w:t>
      </w:r>
      <w:r w:rsidR="00537AF6">
        <w:rPr>
          <w:rFonts w:ascii="Times New Roman" w:eastAsia="Times New Roman" w:hAnsi="Times New Roman"/>
          <w:sz w:val="24"/>
          <w:szCs w:val="24"/>
          <w:lang w:eastAsia="ru-RU"/>
        </w:rPr>
        <w:t xml:space="preserve"> марта, 1 и </w:t>
      </w:r>
      <w:bookmarkStart w:id="0" w:name="_GoBack"/>
      <w:bookmarkEnd w:id="0"/>
      <w:r w:rsidR="00C048F6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BD028C">
        <w:rPr>
          <w:rFonts w:ascii="Times New Roman" w:eastAsia="Times New Roman" w:hAnsi="Times New Roman"/>
          <w:sz w:val="24"/>
          <w:szCs w:val="24"/>
          <w:lang w:eastAsia="ru-RU"/>
        </w:rPr>
        <w:t xml:space="preserve"> мая).</w:t>
      </w:r>
      <w:r w:rsidRPr="00180752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5A4A60" w:rsidRPr="00180752" w:rsidRDefault="005A4A60" w:rsidP="005A4A60">
      <w:pPr>
        <w:autoSpaceDE w:val="0"/>
        <w:autoSpaceDN w:val="0"/>
        <w:adjustRightInd w:val="0"/>
        <w:spacing w:after="0"/>
        <w:ind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0752">
        <w:rPr>
          <w:rFonts w:ascii="Times New Roman" w:eastAsia="Times New Roman" w:hAnsi="Times New Roman"/>
          <w:sz w:val="24"/>
          <w:szCs w:val="24"/>
          <w:lang w:eastAsia="ru-RU"/>
        </w:rPr>
        <w:t>Учебный материал изучается в полном объеме. Срок реализации программы 1 год.</w:t>
      </w:r>
    </w:p>
    <w:p w:rsidR="005A4A60" w:rsidRPr="00180752" w:rsidRDefault="005A4A60" w:rsidP="005A4A60">
      <w:pPr>
        <w:autoSpaceDE w:val="0"/>
        <w:autoSpaceDN w:val="0"/>
        <w:adjustRightInd w:val="0"/>
        <w:spacing w:after="0"/>
        <w:ind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4A60" w:rsidRDefault="005A4A60" w:rsidP="005A4A60">
      <w:pPr>
        <w:rPr>
          <w:rFonts w:ascii="Times New Roman" w:hAnsi="Times New Roman"/>
          <w:sz w:val="24"/>
          <w:szCs w:val="24"/>
        </w:rPr>
      </w:pPr>
      <w:r w:rsidRPr="00180752">
        <w:rPr>
          <w:rFonts w:ascii="Times New Roman" w:hAnsi="Times New Roman"/>
          <w:sz w:val="24"/>
          <w:szCs w:val="24"/>
        </w:rPr>
        <w:t>Составитель: Долголенко Светлана Николаевна, учитель математики.</w:t>
      </w:r>
    </w:p>
    <w:p w:rsidR="005A4A60" w:rsidRPr="00180752" w:rsidRDefault="005A4A60" w:rsidP="005A4A6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</w:t>
      </w:r>
    </w:p>
    <w:p w:rsidR="002241B5" w:rsidRDefault="002241B5"/>
    <w:sectPr w:rsidR="0022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D3D" w:rsidRDefault="00F74D3D" w:rsidP="00197B04">
      <w:pPr>
        <w:spacing w:after="0" w:line="240" w:lineRule="auto"/>
      </w:pPr>
      <w:r>
        <w:separator/>
      </w:r>
    </w:p>
  </w:endnote>
  <w:endnote w:type="continuationSeparator" w:id="0">
    <w:p w:rsidR="00F74D3D" w:rsidRDefault="00F74D3D" w:rsidP="00197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D3D" w:rsidRDefault="00F74D3D" w:rsidP="00197B04">
      <w:pPr>
        <w:spacing w:after="0" w:line="240" w:lineRule="auto"/>
      </w:pPr>
      <w:r>
        <w:separator/>
      </w:r>
    </w:p>
  </w:footnote>
  <w:footnote w:type="continuationSeparator" w:id="0">
    <w:p w:rsidR="00F74D3D" w:rsidRDefault="00F74D3D" w:rsidP="00197B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F5A16"/>
    <w:multiLevelType w:val="hybridMultilevel"/>
    <w:tmpl w:val="066CAA8E"/>
    <w:lvl w:ilvl="0" w:tplc="1BD05B82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B85422E"/>
    <w:multiLevelType w:val="multilevel"/>
    <w:tmpl w:val="5FFE3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39A"/>
    <w:rsid w:val="0000194E"/>
    <w:rsid w:val="00197B04"/>
    <w:rsid w:val="002241B5"/>
    <w:rsid w:val="00293201"/>
    <w:rsid w:val="00537AF6"/>
    <w:rsid w:val="005A4A60"/>
    <w:rsid w:val="0082239A"/>
    <w:rsid w:val="00C048F6"/>
    <w:rsid w:val="00F74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A6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4A60"/>
    <w:pPr>
      <w:ind w:left="720"/>
      <w:contextualSpacing/>
    </w:pPr>
  </w:style>
  <w:style w:type="table" w:styleId="a4">
    <w:name w:val="Table Grid"/>
    <w:basedOn w:val="a1"/>
    <w:uiPriority w:val="59"/>
    <w:rsid w:val="005A4A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5A4A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197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97B04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197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97B0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A6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4A60"/>
    <w:pPr>
      <w:ind w:left="720"/>
      <w:contextualSpacing/>
    </w:pPr>
  </w:style>
  <w:style w:type="table" w:styleId="a4">
    <w:name w:val="Table Grid"/>
    <w:basedOn w:val="a1"/>
    <w:uiPriority w:val="59"/>
    <w:rsid w:val="005A4A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5A4A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197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97B04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197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97B0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368</Words>
  <Characters>2103</Characters>
  <Application>Microsoft Office Word</Application>
  <DocSecurity>0</DocSecurity>
  <Lines>17</Lines>
  <Paragraphs>4</Paragraphs>
  <ScaleCrop>false</ScaleCrop>
  <Company/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KABINET11</dc:creator>
  <cp:keywords/>
  <dc:description/>
  <cp:lastModifiedBy>User</cp:lastModifiedBy>
  <cp:revision>8</cp:revision>
  <dcterms:created xsi:type="dcterms:W3CDTF">2019-10-18T08:44:00Z</dcterms:created>
  <dcterms:modified xsi:type="dcterms:W3CDTF">2021-10-15T09:07:00Z</dcterms:modified>
</cp:coreProperties>
</file>